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2B1BD54A"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6F71F3">
        <w:rPr>
          <w:rFonts w:asciiTheme="minorEastAsia" w:eastAsiaTheme="minorEastAsia" w:hAnsiTheme="minorEastAsia" w:hint="eastAsia"/>
          <w:color w:val="000000" w:themeColor="text1"/>
          <w:sz w:val="24"/>
        </w:rPr>
        <w:t>体外膈肌起搏器</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65611F">
        <w:rPr>
          <w:rFonts w:asciiTheme="minorEastAsia" w:eastAsiaTheme="minorEastAsia" w:hAnsiTheme="minorEastAsia"/>
          <w:color w:val="000000" w:themeColor="text1"/>
          <w:sz w:val="24"/>
        </w:rPr>
        <w:t>10</w:t>
      </w:r>
      <w:r w:rsidRPr="0055508E">
        <w:rPr>
          <w:rFonts w:asciiTheme="minorEastAsia" w:eastAsiaTheme="minorEastAsia" w:hAnsiTheme="minorEastAsia" w:hint="eastAsia"/>
          <w:color w:val="000000" w:themeColor="text1"/>
          <w:sz w:val="24"/>
        </w:rPr>
        <w:t>月</w:t>
      </w:r>
      <w:r w:rsidR="0065611F">
        <w:rPr>
          <w:rFonts w:asciiTheme="minorEastAsia" w:eastAsiaTheme="minorEastAsia" w:hAnsiTheme="minorEastAsia"/>
          <w:color w:val="000000" w:themeColor="text1"/>
          <w:sz w:val="24"/>
        </w:rPr>
        <w:t>13</w:t>
      </w:r>
      <w:r w:rsidR="0041339D" w:rsidRPr="0055508E">
        <w:rPr>
          <w:rFonts w:asciiTheme="minorEastAsia" w:eastAsiaTheme="minorEastAsia" w:hAnsiTheme="minorEastAsia" w:hint="eastAsia"/>
          <w:color w:val="000000" w:themeColor="text1"/>
          <w:sz w:val="24"/>
        </w:rPr>
        <w:t>日</w:t>
      </w:r>
      <w:r w:rsidR="00466E31">
        <w:rPr>
          <w:rFonts w:asciiTheme="minorEastAsia" w:eastAsiaTheme="minorEastAsia" w:hAnsiTheme="minorEastAsia" w:hint="eastAsia"/>
          <w:color w:val="000000" w:themeColor="text1"/>
          <w:sz w:val="24"/>
        </w:rPr>
        <w:t>下</w:t>
      </w:r>
      <w:r w:rsidRPr="0055508E">
        <w:rPr>
          <w:rFonts w:asciiTheme="minorEastAsia" w:eastAsiaTheme="minorEastAsia" w:hAnsiTheme="minorEastAsia" w:hint="eastAsia"/>
          <w:color w:val="000000" w:themeColor="text1"/>
          <w:sz w:val="24"/>
        </w:rPr>
        <w:t>午</w:t>
      </w:r>
      <w:r w:rsidR="00466E31">
        <w:rPr>
          <w:rFonts w:asciiTheme="minorEastAsia" w:eastAsiaTheme="minorEastAsia" w:hAnsiTheme="minorEastAsia" w:hint="eastAsia"/>
          <w:color w:val="000000" w:themeColor="text1"/>
          <w:sz w:val="24"/>
        </w:rPr>
        <w:t>1</w:t>
      </w:r>
      <w:r w:rsidR="006F71F3">
        <w:rPr>
          <w:rFonts w:asciiTheme="minorEastAsia" w:eastAsiaTheme="minorEastAsia" w:hAnsiTheme="minorEastAsia"/>
          <w:color w:val="000000" w:themeColor="text1"/>
          <w:sz w:val="24"/>
        </w:rPr>
        <w:t>4</w:t>
      </w:r>
      <w:r w:rsidR="002453F7" w:rsidRPr="0055508E">
        <w:rPr>
          <w:rFonts w:asciiTheme="minorEastAsia" w:eastAsiaTheme="minorEastAsia" w:hAnsiTheme="minorEastAsia" w:hint="eastAsia"/>
          <w:color w:val="000000" w:themeColor="text1"/>
          <w:sz w:val="24"/>
        </w:rPr>
        <w:t>:</w:t>
      </w:r>
      <w:r w:rsidR="006F71F3">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466E31">
        <w:rPr>
          <w:rFonts w:asciiTheme="minorEastAsia" w:eastAsiaTheme="minorEastAsia" w:hAnsiTheme="minorEastAsia"/>
          <w:color w:val="000000" w:themeColor="text1"/>
          <w:sz w:val="24"/>
        </w:rPr>
        <w:t>4</w:t>
      </w:r>
      <w:r w:rsidR="00041332">
        <w:rPr>
          <w:rFonts w:asciiTheme="minorEastAsia" w:eastAsiaTheme="minorEastAsia" w:hAnsiTheme="minorEastAsia" w:hint="eastAsia"/>
          <w:color w:val="000000" w:themeColor="text1"/>
          <w:sz w:val="24"/>
        </w:rPr>
        <w:t>：</w:t>
      </w:r>
      <w:r w:rsidR="006F71F3">
        <w:rPr>
          <w:rFonts w:asciiTheme="minorEastAsia" w:eastAsiaTheme="minorEastAsia" w:hAnsiTheme="minorEastAsia" w:hint="eastAsia"/>
          <w:color w:val="000000" w:themeColor="text1"/>
          <w:sz w:val="24"/>
        </w:rPr>
        <w:t>3</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36CC49F9"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6F71F3">
        <w:rPr>
          <w:rFonts w:asciiTheme="minorEastAsia" w:eastAsiaTheme="minorEastAsia" w:hAnsiTheme="minorEastAsia" w:hint="eastAsia"/>
          <w:color w:val="000000" w:themeColor="text1"/>
          <w:sz w:val="24"/>
        </w:rPr>
        <w:t>体外膈肌起搏器</w:t>
      </w:r>
      <w:r w:rsidRPr="0055508E">
        <w:rPr>
          <w:rFonts w:asciiTheme="minorEastAsia" w:eastAsiaTheme="minorEastAsia" w:hAnsiTheme="minorEastAsia" w:hint="eastAsia"/>
          <w:color w:val="000000" w:themeColor="text1"/>
          <w:sz w:val="24"/>
        </w:rPr>
        <w:t>采购</w:t>
      </w:r>
    </w:p>
    <w:p w14:paraId="3046367A" w14:textId="4CE1628E"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6F71F3">
        <w:rPr>
          <w:rFonts w:asciiTheme="minorEastAsia" w:eastAsiaTheme="minorEastAsia" w:hAnsiTheme="minorEastAsia" w:hint="eastAsia"/>
          <w:color w:val="000000" w:themeColor="text1"/>
          <w:sz w:val="24"/>
        </w:rPr>
        <w:t>体外膈肌起搏器</w:t>
      </w:r>
      <w:r w:rsidR="006F71F3">
        <w:rPr>
          <w:rFonts w:asciiTheme="minorEastAsia" w:eastAsiaTheme="minorEastAsia" w:hAnsiTheme="minorEastAsia"/>
          <w:color w:val="000000" w:themeColor="text1"/>
          <w:sz w:val="24"/>
        </w:rPr>
        <w:t>2</w:t>
      </w:r>
      <w:r w:rsidR="001F6553">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65611F">
        <w:rPr>
          <w:rFonts w:asciiTheme="minorEastAsia" w:eastAsiaTheme="minorEastAsia" w:hAnsiTheme="minorEastAsia"/>
          <w:color w:val="000000" w:themeColor="text1"/>
          <w:sz w:val="24"/>
        </w:rPr>
        <w:t>4</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7155E888"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D94AFC">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07B31353"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D94AFC">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7D5CAEDF"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D94AFC">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1CB7AD0D"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2021年</w:t>
      </w:r>
      <w:r w:rsidR="0065611F">
        <w:rPr>
          <w:rFonts w:ascii="宋体" w:hAnsi="宋体"/>
          <w:sz w:val="24"/>
        </w:rPr>
        <w:t>10</w:t>
      </w:r>
      <w:r>
        <w:rPr>
          <w:rFonts w:ascii="宋体" w:hAnsi="宋体" w:hint="eastAsia"/>
          <w:sz w:val="24"/>
        </w:rPr>
        <w:t>月</w:t>
      </w:r>
      <w:r w:rsidR="00D94AFC">
        <w:rPr>
          <w:rFonts w:ascii="宋体" w:hAnsi="宋体"/>
          <w:sz w:val="24"/>
        </w:rPr>
        <w:t>9</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253D587E" w:rsidR="00E4330F" w:rsidRPr="0055508E" w:rsidRDefault="006F71F3"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体外膈肌起搏器</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1820D129" w:rsidR="00E4330F" w:rsidRPr="0055508E" w:rsidRDefault="00C44E67"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2</w:t>
            </w:r>
          </w:p>
        </w:tc>
        <w:tc>
          <w:tcPr>
            <w:tcW w:w="371" w:type="pct"/>
            <w:vAlign w:val="center"/>
          </w:tcPr>
          <w:p w14:paraId="42C864BC" w14:textId="001A68E2" w:rsidR="00E4330F" w:rsidRPr="0055508E" w:rsidRDefault="001F6553"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65C297" w14:textId="59674D07" w:rsidR="00A75D0C" w:rsidRPr="001F6553" w:rsidRDefault="009544C5" w:rsidP="004C0C6E">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r w:rsidR="006F71F3">
        <w:rPr>
          <w:rFonts w:asciiTheme="minorEastAsia" w:eastAsiaTheme="minorEastAsia" w:hAnsiTheme="minorEastAsia" w:hint="eastAsia"/>
          <w:b/>
          <w:bCs/>
          <w:color w:val="000000" w:themeColor="text1"/>
          <w:sz w:val="28"/>
          <w:szCs w:val="28"/>
        </w:rPr>
        <w:t>体外膈肌起搏器</w:t>
      </w:r>
      <w:r w:rsidRPr="001F6553">
        <w:rPr>
          <w:rFonts w:asciiTheme="minorEastAsia" w:eastAsiaTheme="minorEastAsia" w:hAnsiTheme="minorEastAsia" w:cs="宋体" w:hint="eastAsia"/>
          <w:b/>
          <w:bCs/>
          <w:color w:val="000000" w:themeColor="text1"/>
          <w:sz w:val="28"/>
          <w:szCs w:val="28"/>
        </w:rPr>
        <w:t>技术规格及要求</w:t>
      </w:r>
    </w:p>
    <w:p w14:paraId="1C7447D2" w14:textId="77777777" w:rsidR="0065611F" w:rsidRDefault="0065611F">
      <w:pPr>
        <w:rPr>
          <w:rFonts w:ascii="宋体" w:hAnsi="宋体"/>
          <w:sz w:val="24"/>
        </w:rPr>
      </w:pPr>
    </w:p>
    <w:p w14:paraId="25286244" w14:textId="77777777" w:rsidR="001F27F7" w:rsidRPr="00EB226D" w:rsidRDefault="001F27F7" w:rsidP="001F27F7">
      <w:pPr>
        <w:numPr>
          <w:ilvl w:val="0"/>
          <w:numId w:val="10"/>
        </w:numPr>
        <w:autoSpaceDE w:val="0"/>
        <w:autoSpaceDN w:val="0"/>
        <w:adjustRightInd w:val="0"/>
        <w:spacing w:line="500" w:lineRule="exact"/>
        <w:rPr>
          <w:rFonts w:asciiTheme="minorEastAsia" w:hAnsiTheme="minorEastAsia" w:cs="宋体"/>
          <w:sz w:val="30"/>
          <w:szCs w:val="30"/>
        </w:rPr>
      </w:pPr>
      <w:r w:rsidRPr="00EB226D">
        <w:rPr>
          <w:rFonts w:asciiTheme="minorEastAsia" w:hAnsiTheme="minorEastAsia" w:cs="宋体" w:hint="eastAsia"/>
          <w:sz w:val="30"/>
          <w:szCs w:val="30"/>
        </w:rPr>
        <w:t>设备名称：体外膈肌起搏器</w:t>
      </w:r>
    </w:p>
    <w:p w14:paraId="194E9110" w14:textId="77777777" w:rsidR="001F27F7" w:rsidRPr="00EB226D" w:rsidRDefault="001F27F7" w:rsidP="001F27F7">
      <w:pPr>
        <w:numPr>
          <w:ilvl w:val="0"/>
          <w:numId w:val="10"/>
        </w:numPr>
        <w:autoSpaceDE w:val="0"/>
        <w:autoSpaceDN w:val="0"/>
        <w:adjustRightInd w:val="0"/>
        <w:spacing w:line="500" w:lineRule="exact"/>
        <w:rPr>
          <w:rFonts w:asciiTheme="minorEastAsia" w:hAnsiTheme="minorEastAsia" w:cs="宋体"/>
          <w:sz w:val="30"/>
          <w:szCs w:val="30"/>
        </w:rPr>
      </w:pPr>
      <w:r w:rsidRPr="00EB226D">
        <w:rPr>
          <w:rFonts w:asciiTheme="minorEastAsia" w:hAnsiTheme="minorEastAsia" w:cs="宋体" w:hint="eastAsia"/>
          <w:sz w:val="30"/>
          <w:szCs w:val="30"/>
        </w:rPr>
        <w:t>国别产地：国产</w:t>
      </w:r>
    </w:p>
    <w:p w14:paraId="761FDBCA" w14:textId="77777777" w:rsidR="001F27F7" w:rsidRPr="00EB226D" w:rsidRDefault="001F27F7" w:rsidP="001F27F7">
      <w:pPr>
        <w:numPr>
          <w:ilvl w:val="0"/>
          <w:numId w:val="10"/>
        </w:numPr>
        <w:autoSpaceDE w:val="0"/>
        <w:autoSpaceDN w:val="0"/>
        <w:adjustRightInd w:val="0"/>
        <w:spacing w:line="500" w:lineRule="exact"/>
        <w:rPr>
          <w:rFonts w:asciiTheme="minorEastAsia" w:hAnsiTheme="minorEastAsia" w:cs="宋体"/>
          <w:sz w:val="30"/>
          <w:szCs w:val="30"/>
        </w:rPr>
      </w:pPr>
      <w:r w:rsidRPr="00EB226D">
        <w:rPr>
          <w:rFonts w:asciiTheme="minorEastAsia" w:hAnsiTheme="minorEastAsia" w:cs="宋体" w:hint="eastAsia"/>
          <w:sz w:val="30"/>
          <w:szCs w:val="30"/>
        </w:rPr>
        <w:t>数量：壹套</w:t>
      </w:r>
    </w:p>
    <w:p w14:paraId="3F3FD170" w14:textId="77777777" w:rsidR="001F27F7" w:rsidRPr="00EB226D" w:rsidRDefault="001F27F7" w:rsidP="001F27F7">
      <w:pPr>
        <w:numPr>
          <w:ilvl w:val="0"/>
          <w:numId w:val="10"/>
        </w:numPr>
        <w:autoSpaceDE w:val="0"/>
        <w:autoSpaceDN w:val="0"/>
        <w:adjustRightInd w:val="0"/>
        <w:spacing w:before="100" w:beforeAutospacing="1" w:after="100" w:afterAutospacing="1" w:line="500" w:lineRule="exact"/>
        <w:ind w:rightChars="50" w:right="105"/>
        <w:jc w:val="left"/>
        <w:rPr>
          <w:rFonts w:asciiTheme="minorEastAsia" w:hAnsiTheme="minorEastAsia" w:cs="宋体"/>
          <w:sz w:val="30"/>
          <w:szCs w:val="30"/>
        </w:rPr>
      </w:pPr>
      <w:r w:rsidRPr="00EB226D">
        <w:rPr>
          <w:rFonts w:asciiTheme="minorEastAsia" w:hAnsiTheme="minorEastAsia" w:cs="宋体" w:hint="eastAsia"/>
          <w:sz w:val="30"/>
          <w:szCs w:val="30"/>
        </w:rPr>
        <w:t>设备用途说明：</w:t>
      </w:r>
      <w:r w:rsidRPr="00EB226D">
        <w:rPr>
          <w:rFonts w:ascii="Helvetica" w:hAnsi="Helvetica" w:cs="Helvetica"/>
          <w:color w:val="333333"/>
          <w:sz w:val="30"/>
          <w:szCs w:val="30"/>
        </w:rPr>
        <w:t>主要用于慢性通气功能不全，如中枢性肺胞低通气综合症、脑干、脊髓等中枢性病变所致的呼吸麻痹。</w:t>
      </w:r>
    </w:p>
    <w:p w14:paraId="0E5295AD" w14:textId="77777777" w:rsidR="001F27F7" w:rsidRPr="00EB226D" w:rsidRDefault="001F27F7" w:rsidP="001F27F7">
      <w:pPr>
        <w:tabs>
          <w:tab w:val="left" w:pos="720"/>
        </w:tabs>
        <w:autoSpaceDE w:val="0"/>
        <w:autoSpaceDN w:val="0"/>
        <w:adjustRightInd w:val="0"/>
        <w:spacing w:before="100" w:beforeAutospacing="1" w:after="100" w:afterAutospacing="1" w:line="500" w:lineRule="exact"/>
        <w:ind w:rightChars="50" w:right="105"/>
        <w:jc w:val="left"/>
        <w:rPr>
          <w:rFonts w:asciiTheme="minorEastAsia" w:hAnsiTheme="minorEastAsia" w:cs="宋体"/>
          <w:sz w:val="30"/>
          <w:szCs w:val="30"/>
        </w:rPr>
      </w:pPr>
      <w:r w:rsidRPr="00EB226D">
        <w:rPr>
          <w:rFonts w:asciiTheme="minorEastAsia" w:hAnsiTheme="minorEastAsia" w:cs="宋体"/>
          <w:sz w:val="30"/>
          <w:szCs w:val="30"/>
        </w:rPr>
        <w:t>五</w:t>
      </w:r>
      <w:r w:rsidRPr="00EB226D">
        <w:rPr>
          <w:rFonts w:asciiTheme="minorEastAsia" w:hAnsiTheme="minorEastAsia" w:cs="宋体" w:hint="eastAsia"/>
          <w:sz w:val="30"/>
          <w:szCs w:val="30"/>
        </w:rPr>
        <w:t>、主要规格及系统概述：</w:t>
      </w:r>
    </w:p>
    <w:p w14:paraId="1144B51D" w14:textId="77777777" w:rsidR="001F27F7" w:rsidRPr="00EB226D" w:rsidRDefault="001F27F7" w:rsidP="001F27F7">
      <w:pPr>
        <w:pStyle w:val="ac"/>
        <w:numPr>
          <w:ilvl w:val="0"/>
          <w:numId w:val="11"/>
        </w:numPr>
        <w:rPr>
          <w:rFonts w:hAnsi="宋体" w:cs="宋体"/>
          <w:sz w:val="30"/>
          <w:szCs w:val="30"/>
        </w:rPr>
      </w:pPr>
      <w:r w:rsidRPr="00EB226D">
        <w:rPr>
          <w:rFonts w:hAnsi="宋体" w:cs="宋体" w:hint="eastAsia"/>
          <w:sz w:val="30"/>
          <w:szCs w:val="30"/>
        </w:rPr>
        <w:t>脉冲频率：可调单频，多种频率可选择。</w:t>
      </w:r>
    </w:p>
    <w:p w14:paraId="13E4D3E8" w14:textId="77777777" w:rsidR="001F27F7" w:rsidRPr="00EB226D" w:rsidRDefault="001F27F7" w:rsidP="001F27F7">
      <w:pPr>
        <w:pStyle w:val="ac"/>
        <w:numPr>
          <w:ilvl w:val="0"/>
          <w:numId w:val="11"/>
        </w:numPr>
        <w:rPr>
          <w:rFonts w:hAnsi="宋体" w:cs="宋体"/>
          <w:sz w:val="30"/>
          <w:szCs w:val="30"/>
        </w:rPr>
      </w:pPr>
      <w:r w:rsidRPr="00EB226D">
        <w:rPr>
          <w:rFonts w:hAnsi="宋体" w:cs="宋体" w:hint="eastAsia"/>
          <w:sz w:val="30"/>
          <w:szCs w:val="30"/>
        </w:rPr>
        <w:t>脉冲宽度：</w:t>
      </w:r>
      <w:r w:rsidRPr="00EB226D">
        <w:rPr>
          <w:rFonts w:hAnsi="宋体" w:cs="宋体"/>
          <w:sz w:val="30"/>
          <w:szCs w:val="30"/>
        </w:rPr>
        <w:t>200us</w:t>
      </w:r>
      <w:r>
        <w:rPr>
          <w:rFonts w:hAnsi="宋体" w:cs="宋体" w:hint="eastAsia"/>
          <w:sz w:val="30"/>
          <w:szCs w:val="30"/>
        </w:rPr>
        <w:t>。</w:t>
      </w:r>
    </w:p>
    <w:p w14:paraId="4CA231DD" w14:textId="77777777" w:rsidR="001F27F7" w:rsidRPr="00EB226D" w:rsidRDefault="001F27F7" w:rsidP="001F27F7">
      <w:pPr>
        <w:pStyle w:val="ac"/>
        <w:numPr>
          <w:ilvl w:val="0"/>
          <w:numId w:val="11"/>
        </w:numPr>
        <w:rPr>
          <w:rFonts w:hAnsi="宋体" w:cs="宋体"/>
          <w:sz w:val="30"/>
          <w:szCs w:val="30"/>
        </w:rPr>
      </w:pPr>
      <w:r w:rsidRPr="00EB226D">
        <w:rPr>
          <w:rFonts w:hAnsi="宋体" w:cs="宋体" w:hint="eastAsia"/>
          <w:sz w:val="30"/>
          <w:szCs w:val="30"/>
        </w:rPr>
        <w:t>起搏次数：＞10种起搏次数可供选择，有默认标准状态。</w:t>
      </w:r>
    </w:p>
    <w:p w14:paraId="055FC92D" w14:textId="77777777" w:rsidR="001F27F7" w:rsidRPr="00EB226D" w:rsidRDefault="001F27F7" w:rsidP="001F27F7">
      <w:pPr>
        <w:pStyle w:val="ac"/>
        <w:numPr>
          <w:ilvl w:val="0"/>
          <w:numId w:val="11"/>
        </w:numPr>
        <w:rPr>
          <w:rFonts w:hAnsi="宋体" w:cs="宋体"/>
          <w:sz w:val="30"/>
          <w:szCs w:val="30"/>
        </w:rPr>
      </w:pPr>
      <w:r w:rsidRPr="00EB226D">
        <w:rPr>
          <w:rFonts w:hAnsi="宋体" w:cs="宋体" w:hint="eastAsia"/>
          <w:sz w:val="30"/>
          <w:szCs w:val="30"/>
        </w:rPr>
        <w:t>刺激强度：0～30单位，可调节。</w:t>
      </w:r>
    </w:p>
    <w:p w14:paraId="46B56750" w14:textId="77777777" w:rsidR="001F27F7" w:rsidRPr="00EB226D" w:rsidRDefault="001F27F7" w:rsidP="001F27F7">
      <w:pPr>
        <w:pStyle w:val="ac"/>
        <w:numPr>
          <w:ilvl w:val="0"/>
          <w:numId w:val="11"/>
        </w:numPr>
        <w:rPr>
          <w:rFonts w:hAnsi="宋体" w:cs="宋体"/>
          <w:sz w:val="30"/>
          <w:szCs w:val="30"/>
        </w:rPr>
      </w:pPr>
      <w:r w:rsidRPr="00EB226D">
        <w:rPr>
          <w:rFonts w:hAnsi="宋体" w:cs="宋体" w:hint="eastAsia"/>
          <w:sz w:val="30"/>
          <w:szCs w:val="30"/>
        </w:rPr>
        <w:t>治疗时间：多挡治疗时间。</w:t>
      </w:r>
    </w:p>
    <w:p w14:paraId="38494918" w14:textId="77777777" w:rsidR="001F27F7" w:rsidRPr="00EB226D" w:rsidRDefault="001F27F7" w:rsidP="001F27F7">
      <w:pPr>
        <w:pStyle w:val="ac"/>
        <w:numPr>
          <w:ilvl w:val="0"/>
          <w:numId w:val="11"/>
        </w:numPr>
        <w:rPr>
          <w:rFonts w:hAnsi="宋体" w:cs="宋体"/>
          <w:sz w:val="30"/>
          <w:szCs w:val="30"/>
        </w:rPr>
      </w:pPr>
      <w:r w:rsidRPr="00EB226D">
        <w:rPr>
          <w:rFonts w:hAnsi="宋体" w:cs="宋体" w:hint="eastAsia"/>
          <w:sz w:val="30"/>
          <w:szCs w:val="30"/>
        </w:rPr>
        <w:t>具有贴片提示功能。</w:t>
      </w:r>
    </w:p>
    <w:p w14:paraId="6E86002C" w14:textId="77777777" w:rsidR="001F27F7" w:rsidRPr="00EB226D" w:rsidRDefault="001F27F7" w:rsidP="001F27F7">
      <w:pPr>
        <w:pStyle w:val="ac"/>
        <w:numPr>
          <w:ilvl w:val="0"/>
          <w:numId w:val="11"/>
        </w:numPr>
        <w:rPr>
          <w:rFonts w:hAnsi="宋体" w:cs="宋体"/>
          <w:sz w:val="30"/>
          <w:szCs w:val="30"/>
        </w:rPr>
      </w:pPr>
      <w:r w:rsidRPr="00EB226D">
        <w:rPr>
          <w:rFonts w:hAnsi="宋体" w:cs="宋体"/>
          <w:sz w:val="30"/>
          <w:szCs w:val="30"/>
        </w:rPr>
        <w:t>内置锂电池</w:t>
      </w:r>
      <w:r w:rsidRPr="00EB226D">
        <w:rPr>
          <w:rFonts w:hAnsi="宋体" w:cs="宋体" w:hint="eastAsia"/>
          <w:sz w:val="30"/>
          <w:szCs w:val="30"/>
        </w:rPr>
        <w:t>：</w:t>
      </w:r>
      <w:r w:rsidRPr="00EB226D">
        <w:rPr>
          <w:rFonts w:hAnsi="宋体" w:cs="宋体"/>
          <w:sz w:val="30"/>
          <w:szCs w:val="30"/>
        </w:rPr>
        <w:t>可持续</w:t>
      </w:r>
      <w:r w:rsidRPr="00EB226D">
        <w:rPr>
          <w:rFonts w:hAnsi="宋体" w:cs="宋体" w:hint="eastAsia"/>
          <w:sz w:val="30"/>
          <w:szCs w:val="30"/>
        </w:rPr>
        <w:t>工作＞6</w:t>
      </w:r>
      <w:r w:rsidRPr="00EB226D">
        <w:rPr>
          <w:rFonts w:hAnsi="宋体" w:cs="宋体"/>
          <w:sz w:val="30"/>
          <w:szCs w:val="30"/>
        </w:rPr>
        <w:t>小时</w:t>
      </w:r>
      <w:r w:rsidRPr="00EB226D">
        <w:rPr>
          <w:rFonts w:hAnsi="宋体" w:cs="宋体" w:hint="eastAsia"/>
          <w:sz w:val="30"/>
          <w:szCs w:val="30"/>
        </w:rPr>
        <w:t>。</w:t>
      </w:r>
    </w:p>
    <w:p w14:paraId="25C18BC0" w14:textId="77777777" w:rsidR="001F27F7" w:rsidRPr="00EB226D" w:rsidRDefault="001F27F7" w:rsidP="001F27F7">
      <w:pPr>
        <w:pStyle w:val="ac"/>
        <w:numPr>
          <w:ilvl w:val="0"/>
          <w:numId w:val="11"/>
        </w:numPr>
        <w:rPr>
          <w:rFonts w:hAnsi="宋体" w:cs="宋体"/>
          <w:sz w:val="30"/>
          <w:szCs w:val="30"/>
        </w:rPr>
      </w:pPr>
      <w:r w:rsidRPr="00EB226D">
        <w:rPr>
          <w:rFonts w:hAnsi="宋体" w:cs="宋体" w:hint="eastAsia"/>
          <w:sz w:val="30"/>
          <w:szCs w:val="30"/>
        </w:rPr>
        <w:t>具有提醒功能。</w:t>
      </w:r>
    </w:p>
    <w:p w14:paraId="0D1B10A8" w14:textId="77777777" w:rsidR="001F27F7" w:rsidRPr="00EB226D" w:rsidRDefault="001F27F7" w:rsidP="001F27F7">
      <w:pPr>
        <w:pStyle w:val="ac"/>
        <w:numPr>
          <w:ilvl w:val="0"/>
          <w:numId w:val="11"/>
        </w:numPr>
        <w:rPr>
          <w:rFonts w:hAnsi="宋体" w:cs="宋体"/>
          <w:sz w:val="30"/>
          <w:szCs w:val="30"/>
        </w:rPr>
      </w:pPr>
      <w:r w:rsidRPr="00EB226D">
        <w:rPr>
          <w:rFonts w:hAnsi="宋体" w:cs="宋体" w:hint="eastAsia"/>
          <w:sz w:val="30"/>
          <w:szCs w:val="30"/>
        </w:rPr>
        <w:t>噪音： ≤60dB。</w:t>
      </w:r>
    </w:p>
    <w:p w14:paraId="625AB095" w14:textId="77777777" w:rsidR="001F27F7" w:rsidRPr="00EB226D" w:rsidRDefault="001F27F7" w:rsidP="001F27F7">
      <w:pPr>
        <w:pStyle w:val="ac"/>
        <w:numPr>
          <w:ilvl w:val="0"/>
          <w:numId w:val="11"/>
        </w:numPr>
        <w:rPr>
          <w:rFonts w:hAnsi="宋体" w:cs="宋体"/>
          <w:sz w:val="30"/>
          <w:szCs w:val="30"/>
        </w:rPr>
      </w:pPr>
      <w:r w:rsidRPr="00EB226D">
        <w:rPr>
          <w:rFonts w:hAnsi="宋体" w:cs="宋体" w:hint="eastAsia"/>
          <w:sz w:val="30"/>
          <w:szCs w:val="30"/>
        </w:rPr>
        <w:t>脉冲幅度值：输出≤30V（500Ω）。</w:t>
      </w:r>
    </w:p>
    <w:p w14:paraId="4C351CC5" w14:textId="77777777" w:rsidR="001F27F7" w:rsidRPr="00EB226D" w:rsidRDefault="001F27F7" w:rsidP="001F27F7">
      <w:pPr>
        <w:pStyle w:val="ac"/>
        <w:numPr>
          <w:ilvl w:val="0"/>
          <w:numId w:val="11"/>
        </w:numPr>
        <w:rPr>
          <w:rFonts w:hAnsi="宋体" w:cs="宋体"/>
          <w:sz w:val="30"/>
          <w:szCs w:val="30"/>
        </w:rPr>
      </w:pPr>
      <w:r w:rsidRPr="00EB226D">
        <w:rPr>
          <w:rFonts w:hAnsi="宋体" w:cs="宋体" w:hint="eastAsia"/>
          <w:sz w:val="30"/>
          <w:szCs w:val="30"/>
        </w:rPr>
        <w:t>电源要求： 国标电源</w:t>
      </w:r>
      <w:r>
        <w:rPr>
          <w:rFonts w:hAnsi="宋体" w:cs="宋体" w:hint="eastAsia"/>
          <w:sz w:val="30"/>
          <w:szCs w:val="30"/>
        </w:rPr>
        <w:t>。</w:t>
      </w:r>
    </w:p>
    <w:p w14:paraId="2C9D86D6" w14:textId="77777777" w:rsidR="001F27F7" w:rsidRPr="00EB226D" w:rsidRDefault="001F27F7" w:rsidP="001F27F7">
      <w:pPr>
        <w:pStyle w:val="ac"/>
        <w:ind w:left="420"/>
        <w:rPr>
          <w:rFonts w:hAnsi="宋体" w:cs="宋体"/>
          <w:sz w:val="30"/>
          <w:szCs w:val="30"/>
        </w:rPr>
      </w:pPr>
      <w:r w:rsidRPr="00EB226D">
        <w:rPr>
          <w:rFonts w:hAnsi="宋体" w:cs="宋体" w:hint="eastAsia"/>
          <w:sz w:val="30"/>
          <w:szCs w:val="30"/>
        </w:rPr>
        <w:t>质保期≥两年</w:t>
      </w:r>
    </w:p>
    <w:p w14:paraId="2101CB8E" w14:textId="2E12A5ED" w:rsidR="0065611F" w:rsidRPr="00B90534" w:rsidRDefault="0065611F">
      <w:pPr>
        <w:rPr>
          <w:rFonts w:ascii="宋体" w:hAnsi="宋体"/>
          <w:sz w:val="24"/>
        </w:rPr>
        <w:sectPr w:rsidR="0065611F" w:rsidRPr="00B90534"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4DCB" w14:textId="77777777" w:rsidR="008261E9" w:rsidRDefault="008261E9" w:rsidP="00E4330F">
      <w:r>
        <w:separator/>
      </w:r>
    </w:p>
  </w:endnote>
  <w:endnote w:type="continuationSeparator" w:id="0">
    <w:p w14:paraId="497B8475" w14:textId="77777777" w:rsidR="008261E9" w:rsidRDefault="008261E9"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6AB6" w14:textId="77777777" w:rsidR="008261E9" w:rsidRDefault="008261E9" w:rsidP="00E4330F">
      <w:r>
        <w:separator/>
      </w:r>
    </w:p>
  </w:footnote>
  <w:footnote w:type="continuationSeparator" w:id="0">
    <w:p w14:paraId="05DC7F29" w14:textId="77777777" w:rsidR="008261E9" w:rsidRDefault="008261E9"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abstractNumId w:val="9"/>
  </w:num>
  <w:num w:numId="2">
    <w:abstractNumId w:val="3"/>
  </w:num>
  <w:num w:numId="3">
    <w:abstractNumId w:val="5"/>
  </w:num>
  <w:num w:numId="4">
    <w:abstractNumId w:val="2"/>
  </w:num>
  <w:num w:numId="5">
    <w:abstractNumId w:val="4"/>
  </w:num>
  <w:num w:numId="6">
    <w:abstractNumId w:val="0"/>
  </w:num>
  <w:num w:numId="7">
    <w:abstractNumId w:val="10"/>
  </w:num>
  <w:num w:numId="8">
    <w:abstractNumId w:val="7"/>
  </w:num>
  <w:num w:numId="9">
    <w:abstractNumId w:val="6"/>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24965"/>
    <w:rsid w:val="00030B59"/>
    <w:rsid w:val="00033175"/>
    <w:rsid w:val="00041332"/>
    <w:rsid w:val="00077FB1"/>
    <w:rsid w:val="00081B94"/>
    <w:rsid w:val="00083A07"/>
    <w:rsid w:val="000909F4"/>
    <w:rsid w:val="00091D0B"/>
    <w:rsid w:val="000D1EAA"/>
    <w:rsid w:val="0010482F"/>
    <w:rsid w:val="00123E0C"/>
    <w:rsid w:val="00126AE8"/>
    <w:rsid w:val="0013207A"/>
    <w:rsid w:val="001342EC"/>
    <w:rsid w:val="001356C5"/>
    <w:rsid w:val="00164C3D"/>
    <w:rsid w:val="001B0316"/>
    <w:rsid w:val="001B12BA"/>
    <w:rsid w:val="001C02B2"/>
    <w:rsid w:val="001F27F7"/>
    <w:rsid w:val="001F6553"/>
    <w:rsid w:val="00235A59"/>
    <w:rsid w:val="002453F7"/>
    <w:rsid w:val="002769A4"/>
    <w:rsid w:val="002F3E9C"/>
    <w:rsid w:val="002F3EB8"/>
    <w:rsid w:val="00300281"/>
    <w:rsid w:val="00313562"/>
    <w:rsid w:val="00367489"/>
    <w:rsid w:val="0037415B"/>
    <w:rsid w:val="00376C36"/>
    <w:rsid w:val="0038788C"/>
    <w:rsid w:val="003E30CC"/>
    <w:rsid w:val="0041339D"/>
    <w:rsid w:val="004562BB"/>
    <w:rsid w:val="00466E31"/>
    <w:rsid w:val="004A5ADA"/>
    <w:rsid w:val="004C0C6E"/>
    <w:rsid w:val="004C4119"/>
    <w:rsid w:val="004E2D9C"/>
    <w:rsid w:val="00513663"/>
    <w:rsid w:val="00520E0A"/>
    <w:rsid w:val="00543F84"/>
    <w:rsid w:val="0054658A"/>
    <w:rsid w:val="0055508E"/>
    <w:rsid w:val="005841F9"/>
    <w:rsid w:val="005902D5"/>
    <w:rsid w:val="00591EEF"/>
    <w:rsid w:val="005B1710"/>
    <w:rsid w:val="005C1A48"/>
    <w:rsid w:val="005D38FC"/>
    <w:rsid w:val="005D6C55"/>
    <w:rsid w:val="005F1C02"/>
    <w:rsid w:val="005F1E06"/>
    <w:rsid w:val="00613897"/>
    <w:rsid w:val="00633077"/>
    <w:rsid w:val="00634AB5"/>
    <w:rsid w:val="00650726"/>
    <w:rsid w:val="0065611F"/>
    <w:rsid w:val="00660ED9"/>
    <w:rsid w:val="00670E9F"/>
    <w:rsid w:val="006A32BB"/>
    <w:rsid w:val="006B0FC5"/>
    <w:rsid w:val="006D7B9E"/>
    <w:rsid w:val="006F71F3"/>
    <w:rsid w:val="007431EF"/>
    <w:rsid w:val="0075650C"/>
    <w:rsid w:val="00780A02"/>
    <w:rsid w:val="007A31FF"/>
    <w:rsid w:val="007A6B26"/>
    <w:rsid w:val="007B7CA3"/>
    <w:rsid w:val="007E1062"/>
    <w:rsid w:val="007E4102"/>
    <w:rsid w:val="007F70FC"/>
    <w:rsid w:val="008161BD"/>
    <w:rsid w:val="008261E9"/>
    <w:rsid w:val="008329F6"/>
    <w:rsid w:val="00883C09"/>
    <w:rsid w:val="008D6D37"/>
    <w:rsid w:val="00936166"/>
    <w:rsid w:val="00953011"/>
    <w:rsid w:val="009544C5"/>
    <w:rsid w:val="009733CB"/>
    <w:rsid w:val="009851D4"/>
    <w:rsid w:val="00A338F5"/>
    <w:rsid w:val="00A53E90"/>
    <w:rsid w:val="00A56AB6"/>
    <w:rsid w:val="00A75D0C"/>
    <w:rsid w:val="00A76783"/>
    <w:rsid w:val="00A768B6"/>
    <w:rsid w:val="00A7755C"/>
    <w:rsid w:val="00A8046C"/>
    <w:rsid w:val="00A876F8"/>
    <w:rsid w:val="00AB4889"/>
    <w:rsid w:val="00AC5FDD"/>
    <w:rsid w:val="00B14963"/>
    <w:rsid w:val="00B263F2"/>
    <w:rsid w:val="00B35C5C"/>
    <w:rsid w:val="00B667E0"/>
    <w:rsid w:val="00B7183B"/>
    <w:rsid w:val="00B73F0E"/>
    <w:rsid w:val="00B81202"/>
    <w:rsid w:val="00B90534"/>
    <w:rsid w:val="00B9455F"/>
    <w:rsid w:val="00BB7E30"/>
    <w:rsid w:val="00BF2F27"/>
    <w:rsid w:val="00C033F0"/>
    <w:rsid w:val="00C15017"/>
    <w:rsid w:val="00C157C6"/>
    <w:rsid w:val="00C23548"/>
    <w:rsid w:val="00C44E67"/>
    <w:rsid w:val="00C46183"/>
    <w:rsid w:val="00C712BC"/>
    <w:rsid w:val="00C979A9"/>
    <w:rsid w:val="00CB356F"/>
    <w:rsid w:val="00D0061C"/>
    <w:rsid w:val="00D07E78"/>
    <w:rsid w:val="00D23117"/>
    <w:rsid w:val="00D45C82"/>
    <w:rsid w:val="00D53F15"/>
    <w:rsid w:val="00D94AFC"/>
    <w:rsid w:val="00DA1281"/>
    <w:rsid w:val="00E0279C"/>
    <w:rsid w:val="00E4330F"/>
    <w:rsid w:val="00EC5F43"/>
    <w:rsid w:val="00EC7A7B"/>
    <w:rsid w:val="00EE2985"/>
    <w:rsid w:val="00EF2AB0"/>
    <w:rsid w:val="00EF50F2"/>
    <w:rsid w:val="00F14A2C"/>
    <w:rsid w:val="00F27C3E"/>
    <w:rsid w:val="00F402B7"/>
    <w:rsid w:val="00F60D52"/>
    <w:rsid w:val="00FC4A15"/>
    <w:rsid w:val="00FD1579"/>
    <w:rsid w:val="00FF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909</Words>
  <Characters>5187</Characters>
  <Application>Microsoft Office Word</Application>
  <DocSecurity>0</DocSecurity>
  <Lines>43</Lines>
  <Paragraphs>12</Paragraphs>
  <ScaleCrop>false</ScaleCrop>
  <Company>中国石油大学</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76</cp:revision>
  <dcterms:created xsi:type="dcterms:W3CDTF">2018-11-29T06:53:00Z</dcterms:created>
  <dcterms:modified xsi:type="dcterms:W3CDTF">2021-10-09T00:08:00Z</dcterms:modified>
</cp:coreProperties>
</file>