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5DB8D">
      <w:pPr>
        <w:spacing w:line="460" w:lineRule="exact"/>
        <w:jc w:val="center"/>
        <w:rPr>
          <w:rFonts w:ascii="宋体" w:hAnsi="宋体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常州市金坛第一人民医院</w:t>
      </w:r>
      <w:r>
        <w:rPr>
          <w:rFonts w:hint="eastAsia" w:ascii="宋体" w:hAnsi="宋体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院内</w:t>
      </w:r>
      <w:r>
        <w:rPr>
          <w:rFonts w:hint="eastAsia" w:ascii="宋体" w:hAnsi="宋体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询</w:t>
      </w:r>
      <w:r>
        <w:rPr>
          <w:rFonts w:hint="eastAsia" w:ascii="宋体" w:hAnsi="宋体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比</w:t>
      </w:r>
      <w:bookmarkStart w:id="0" w:name="_GoBack"/>
      <w:bookmarkEnd w:id="0"/>
      <w:r>
        <w:rPr>
          <w:rFonts w:hint="eastAsia" w:ascii="宋体" w:hAnsi="宋体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价通知书</w:t>
      </w:r>
    </w:p>
    <w:p w14:paraId="3E558E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/>
          <w:sz w:val="24"/>
        </w:rPr>
        <w:t>常州市金坛第一人民医院对其所需的</w: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废纸板箱废金属回收</w:t>
      </w:r>
      <w:r>
        <w:rPr>
          <w:rFonts w:hint="eastAsia" w:ascii="宋体" w:hAnsi="宋体"/>
          <w:color w:val="000000"/>
          <w:sz w:val="24"/>
          <w:lang w:val="en-US" w:eastAsia="zh-CN"/>
        </w:rPr>
        <w:t>项目</w:t>
      </w:r>
      <w:r>
        <w:rPr>
          <w:rFonts w:hint="eastAsia" w:ascii="宋体" w:hAnsi="宋体"/>
          <w:color w:val="000000"/>
          <w:sz w:val="24"/>
        </w:rPr>
        <w:t>进行</w:t>
      </w:r>
      <w:r>
        <w:rPr>
          <w:rFonts w:hint="eastAsia" w:ascii="宋体" w:hAnsi="宋体"/>
          <w:sz w:val="24"/>
        </w:rPr>
        <w:t>院内</w:t>
      </w:r>
      <w:r>
        <w:rPr>
          <w:rFonts w:hint="eastAsia" w:ascii="宋体" w:hAnsi="宋体"/>
          <w:color w:val="000000"/>
          <w:sz w:val="24"/>
          <w:lang w:val="en-US" w:eastAsia="zh-CN"/>
        </w:rPr>
        <w:t>询比价</w:t>
      </w:r>
      <w:r>
        <w:rPr>
          <w:rFonts w:hint="eastAsia" w:ascii="宋体" w:hAnsi="宋体"/>
          <w:color w:val="000000"/>
          <w:sz w:val="24"/>
        </w:rPr>
        <w:t>，欢迎符合资格要求的供应商于202</w:t>
      </w:r>
      <w:r>
        <w:rPr>
          <w:rFonts w:hint="eastAsia" w:ascii="宋体" w:hAnsi="宋体"/>
          <w:color w:val="000000"/>
          <w:sz w:val="24"/>
          <w:lang w:val="en-US" w:eastAsia="zh-CN"/>
        </w:rPr>
        <w:t>6</w:t>
      </w:r>
      <w:r>
        <w:rPr>
          <w:rFonts w:hint="eastAsia" w:ascii="宋体" w:hAnsi="宋体"/>
          <w:color w:val="000000"/>
          <w:sz w:val="24"/>
        </w:rPr>
        <w:t>年</w:t>
      </w:r>
      <w:r>
        <w:rPr>
          <w:rFonts w:hint="eastAsia" w:ascii="宋体" w:hAnsi="宋体"/>
          <w:color w:val="000000"/>
          <w:sz w:val="24"/>
          <w:lang w:val="en-US" w:eastAsia="zh-CN"/>
        </w:rPr>
        <w:t>8</w:t>
      </w:r>
      <w:r>
        <w:rPr>
          <w:rFonts w:hint="eastAsia" w:ascii="宋体" w:hAnsi="宋体"/>
          <w:color w:val="000000"/>
          <w:sz w:val="24"/>
        </w:rPr>
        <w:t>月</w:t>
      </w:r>
      <w:r>
        <w:rPr>
          <w:rFonts w:hint="eastAsia" w:ascii="宋体" w:hAnsi="宋体"/>
          <w:color w:val="000000"/>
          <w:sz w:val="24"/>
          <w:lang w:val="en-US" w:eastAsia="zh-CN"/>
        </w:rPr>
        <w:t>17</w:t>
      </w:r>
      <w:r>
        <w:rPr>
          <w:rFonts w:hint="eastAsia" w:ascii="宋体" w:hAnsi="宋体"/>
          <w:color w:val="000000"/>
          <w:sz w:val="24"/>
        </w:rPr>
        <w:t>日</w:t>
      </w:r>
      <w:r>
        <w:rPr>
          <w:rFonts w:hint="eastAsia" w:ascii="宋体" w:hAnsi="宋体"/>
          <w:color w:val="000000"/>
          <w:sz w:val="24"/>
          <w:lang w:val="en-US" w:eastAsia="zh-CN"/>
        </w:rPr>
        <w:t>下</w:t>
      </w:r>
      <w:r>
        <w:rPr>
          <w:rFonts w:hint="eastAsia" w:ascii="宋体" w:hAnsi="宋体"/>
          <w:color w:val="000000"/>
          <w:sz w:val="24"/>
        </w:rPr>
        <w:t>午</w:t>
      </w:r>
      <w:r>
        <w:rPr>
          <w:rFonts w:hint="eastAsia" w:ascii="宋体" w:hAnsi="宋体"/>
          <w:color w:val="000000"/>
          <w:sz w:val="24"/>
          <w:lang w:val="en-US" w:eastAsia="zh-CN"/>
        </w:rPr>
        <w:t>15</w:t>
      </w:r>
      <w:r>
        <w:rPr>
          <w:rFonts w:hint="eastAsia" w:ascii="宋体" w:hAnsi="宋体"/>
          <w:color w:val="000000"/>
          <w:sz w:val="24"/>
        </w:rPr>
        <w:t>:</w:t>
      </w:r>
      <w:r>
        <w:rPr>
          <w:rFonts w:hint="eastAsia" w:ascii="宋体" w:hAnsi="宋体"/>
          <w:color w:val="000000"/>
          <w:sz w:val="24"/>
          <w:lang w:val="en-US" w:eastAsia="zh-CN"/>
        </w:rPr>
        <w:t>0</w:t>
      </w:r>
      <w:r>
        <w:rPr>
          <w:rFonts w:ascii="宋体" w:hAnsi="宋体"/>
          <w:color w:val="000000"/>
          <w:sz w:val="24"/>
        </w:rPr>
        <w:t>0</w:t>
      </w:r>
      <w:r>
        <w:rPr>
          <w:rFonts w:hint="eastAsia" w:ascii="宋体" w:hAnsi="宋体"/>
          <w:sz w:val="24"/>
        </w:rPr>
        <w:t>时将投标文件一式三份（正本一份副本二份）密封送达</w:t>
      </w:r>
      <w:r>
        <w:rPr>
          <w:rFonts w:hint="eastAsia" w:ascii="宋体" w:hAnsi="宋体" w:eastAsia="宋体"/>
          <w:color w:val="000000"/>
          <w:sz w:val="24"/>
          <w:lang w:eastAsia="zh-CN"/>
        </w:rPr>
        <w:t>（</w:t>
      </w:r>
      <w:r>
        <w:rPr>
          <w:rFonts w:hint="eastAsia" w:ascii="宋体" w:hAnsi="宋体" w:eastAsia="宋体"/>
          <w:color w:val="000000"/>
          <w:sz w:val="24"/>
          <w:lang w:val="en-US" w:eastAsia="zh-CN"/>
        </w:rPr>
        <w:t>可邮寄</w:t>
      </w:r>
      <w:r>
        <w:rPr>
          <w:rFonts w:hint="eastAsia" w:ascii="宋体" w:hAnsi="宋体" w:eastAsia="宋体"/>
          <w:color w:val="000000"/>
          <w:sz w:val="24"/>
          <w:lang w:eastAsia="zh-CN"/>
        </w:rPr>
        <w:t>）</w:t>
      </w:r>
      <w:r>
        <w:rPr>
          <w:rFonts w:hint="eastAsia" w:ascii="宋体" w:hAnsi="宋体"/>
          <w:sz w:val="24"/>
        </w:rPr>
        <w:t>至常州市金坛第一人民医院（金坛区金坛大道500号），逾期送达不予受理</w:t>
      </w:r>
      <w:r>
        <w:rPr>
          <w:rFonts w:hint="eastAsia" w:ascii="宋体" w:hAnsi="宋体"/>
          <w:color w:val="000000"/>
          <w:sz w:val="24"/>
        </w:rPr>
        <w:t>。</w:t>
      </w:r>
    </w:p>
    <w:p w14:paraId="6DDE1D08">
      <w:pPr>
        <w:numPr>
          <w:ilvl w:val="0"/>
          <w:numId w:val="1"/>
        </w:numPr>
        <w:spacing w:line="460" w:lineRule="exact"/>
        <w:ind w:firstLine="480" w:firstLineChars="200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采购项目：废纸板箱废金属回收</w:t>
      </w:r>
    </w:p>
    <w:p w14:paraId="4F2C5BF3">
      <w:pPr>
        <w:numPr>
          <w:ilvl w:val="0"/>
          <w:numId w:val="1"/>
        </w:numPr>
        <w:spacing w:line="460" w:lineRule="exact"/>
        <w:ind w:firstLine="480" w:firstLineChars="200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投标文件</w: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须</w:t>
      </w:r>
      <w:r>
        <w:rPr>
          <w:rFonts w:hint="eastAsia" w:ascii="宋体" w:hAnsi="宋体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提供</w: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以下</w:t>
      </w:r>
      <w:r>
        <w:rPr>
          <w:rFonts w:hint="eastAsia" w:ascii="宋体" w:hAnsi="宋体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材料</w: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：</w:t>
      </w:r>
    </w:p>
    <w:p w14:paraId="73A81F4B">
      <w:pPr>
        <w:spacing w:line="460" w:lineRule="exact"/>
        <w:ind w:firstLine="480" w:firstLineChars="200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1. 有效营业执照</w:t>
      </w:r>
      <w:r>
        <w:rPr>
          <w:rFonts w:hint="eastAsia" w:ascii="宋体" w:hAnsi="宋体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副本</w: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；</w:t>
      </w:r>
    </w:p>
    <w:p w14:paraId="38A2822A">
      <w:pPr>
        <w:spacing w:line="460" w:lineRule="exact"/>
        <w:ind w:firstLine="480" w:firstLineChars="200"/>
        <w:rPr>
          <w:rFonts w:hint="eastAsia" w:ascii="宋体" w:hAnsi="宋体" w:eastAsia="宋体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. 项目负责人有效身份证复印件</w:t>
      </w:r>
      <w:r>
        <w:rPr>
          <w:rFonts w:hint="eastAsia" w:ascii="宋体" w:hAnsi="宋体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6264F9FF">
      <w:pPr>
        <w:spacing w:line="460" w:lineRule="exact"/>
        <w:ind w:firstLine="480" w:firstLineChars="200"/>
        <w:rPr>
          <w:rFonts w:hint="eastAsia" w:ascii="宋体" w:hAnsi="宋体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报价单</w:t>
      </w:r>
      <w:r>
        <w:rPr>
          <w:rFonts w:hint="eastAsia" w:ascii="宋体" w:hAnsi="宋体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1362B94C">
      <w:pPr>
        <w:spacing w:line="460" w:lineRule="exact"/>
        <w:ind w:firstLine="480" w:firstLineChars="200"/>
        <w:rPr>
          <w:rFonts w:hint="eastAsia" w:ascii="宋体" w:hAnsi="宋体" w:eastAsia="宋体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服务承诺书</w:t>
      </w:r>
      <w:r>
        <w:rPr>
          <w:rFonts w:hint="eastAsia" w:ascii="宋体" w:hAnsi="宋体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6FF9802">
      <w:pPr>
        <w:spacing w:line="460" w:lineRule="exact"/>
        <w:ind w:firstLine="360" w:firstLineChars="150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投标单位</w:t>
      </w:r>
      <w:r>
        <w:rPr>
          <w:rFonts w:hint="eastAsia" w:ascii="宋体" w:hAnsi="宋体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须</w:t>
      </w:r>
      <w:r>
        <w:rPr>
          <w:rFonts w:hint="eastAsia" w:ascii="宋体" w:hAnsi="宋体"/>
          <w:b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按</w:t>
      </w:r>
      <w:r>
        <w:rPr>
          <w:rFonts w:hint="eastAsia" w:ascii="宋体" w:hAnsi="宋体"/>
          <w:b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以上</w:t>
      </w:r>
      <w:r>
        <w:rPr>
          <w:rFonts w:hint="eastAsia" w:ascii="宋体" w:hAnsi="宋体"/>
          <w:b/>
          <w:bCs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材料提供一套投标文件并</w:t>
      </w:r>
      <w:r>
        <w:rPr>
          <w:rFonts w:hint="eastAsia" w:ascii="宋体" w:hAnsi="宋体"/>
          <w:b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加盖单位公章。</w:t>
      </w:r>
      <w:r>
        <w:rPr>
          <w:rFonts w:hint="eastAsia" w:ascii="宋体" w:hAnsi="宋体"/>
          <w:b/>
          <w:bCs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若</w:t>
      </w:r>
      <w:r>
        <w:rPr>
          <w:rFonts w:hint="eastAsia" w:ascii="宋体" w:hAnsi="宋体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投标单位未</w:t>
      </w:r>
      <w:r>
        <w:rPr>
          <w:rFonts w:hint="eastAsia" w:ascii="宋体" w:hAnsi="宋体"/>
          <w:b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按要求</w:t>
      </w:r>
      <w:r>
        <w:rPr>
          <w:rFonts w:hint="eastAsia" w:ascii="宋体" w:hAnsi="宋体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提供以上材料</w:t>
      </w:r>
      <w:r>
        <w:rPr>
          <w:rFonts w:hint="eastAsia" w:ascii="宋体" w:hAnsi="宋体"/>
          <w:b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或提供材料不全将视为未实质性响应询价通知书，作废标处理。</w:t>
      </w:r>
    </w:p>
    <w:p w14:paraId="5BF30225">
      <w:pPr>
        <w:spacing w:line="460" w:lineRule="exact"/>
        <w:ind w:firstLine="480" w:firstLineChars="200"/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本次招标不接受联合体投标,不接受电报、电话、邮件、传真形式的投标。</w:t>
      </w:r>
    </w:p>
    <w:p w14:paraId="4A5A8A90">
      <w:pPr>
        <w:spacing w:line="460" w:lineRule="exact"/>
        <w:ind w:firstLine="480" w:firstLineChars="200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投标方具有独立完成项目的能力，中标后不允许分包、转包</w: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，一经发现立即取消中标资格。</w:t>
      </w:r>
    </w:p>
    <w:p w14:paraId="515390BD">
      <w:pPr>
        <w:spacing w:line="460" w:lineRule="exact"/>
        <w:ind w:firstLine="480" w:firstLineChars="200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五、成交原则：</w: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询价为一次性报价，</w:t>
      </w:r>
      <w:r>
        <w:rPr>
          <w:rFonts w:hint="eastAsia" w:ascii="宋体" w:hAnsi="宋体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投标上浮率最高者为中标人</w:t>
      </w:r>
      <w:r>
        <w:rPr>
          <w:rFonts w:hint="eastAsia" w:ascii="宋体" w:hAnsi="宋体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在质量和服务全部满足询价通知书实质性要求前提下，对投标</w:t>
      </w:r>
      <w:r>
        <w:rPr>
          <w:rFonts w:hint="eastAsia" w:ascii="宋体" w:hAnsi="宋体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上浮率</w: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由高到低排序，</w:t>
      </w:r>
      <w:r>
        <w:rPr>
          <w:rFonts w:hint="eastAsia" w:ascii="宋体" w:hAnsi="宋体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投标上浮率</w: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最高的供应商为中标</w:t>
      </w:r>
      <w:r>
        <w:rPr>
          <w:rFonts w:hint="eastAsia" w:ascii="宋体" w:hAnsi="宋体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候选</w: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人。</w:t>
      </w:r>
    </w:p>
    <w:p w14:paraId="7E3FA879">
      <w:pPr>
        <w:spacing w:line="460" w:lineRule="exact"/>
        <w:ind w:left="-539" w:leftChars="-257" w:firstLine="960" w:firstLineChars="400"/>
        <w:rPr>
          <w:rFonts w:ascii="宋体" w:hAnsi="宋体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六、</w:t>
      </w:r>
      <w:r>
        <w:rPr>
          <w:rFonts w:hint="eastAsia" w:ascii="宋体" w:hAnsi="宋体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废纸板箱废金属回收要求：</w:t>
      </w:r>
    </w:p>
    <w:p w14:paraId="3203F5AC">
      <w:pPr>
        <w:spacing w:line="460" w:lineRule="exact"/>
        <w:ind w:left="-539" w:leftChars="-257" w:firstLine="720" w:firstLineChars="300"/>
        <w:rPr>
          <w:rFonts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instrText xml:space="preserve"> </w:instrTex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instrText xml:space="preserve">= 1 \* GB3</w:instrText>
      </w:r>
      <w: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instrText xml:space="preserve"> </w:instrText>
      </w:r>
      <w: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①</w:t>
      </w:r>
      <w: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院方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固定一人下科室整理回收废纸箱、废金属，院方决定称重方式，与科室人员当面核对重量并双方签名，一式三联。</w:t>
      </w:r>
    </w:p>
    <w:p w14:paraId="1EF20A3F">
      <w:pPr>
        <w:spacing w:line="460" w:lineRule="exact"/>
        <w:ind w:left="-539" w:leftChars="-257" w:firstLine="720" w:firstLineChars="300"/>
        <w:rPr>
          <w:rFonts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instrText xml:space="preserve"> </w:instrTex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instrText xml:space="preserve">= 2 \* GB3</w:instrText>
      </w:r>
      <w:r>
        <w:rPr>
          <w:rFonts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instrText xml:space="preserve"> </w:instrText>
      </w:r>
      <w:r>
        <w:rPr>
          <w:rFonts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②</w:t>
      </w:r>
      <w:r>
        <w:rPr>
          <w:rFonts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所有废纸、纸箱</w:t>
      </w:r>
      <w:r>
        <w:rPr>
          <w:rFonts w:hint="eastAsia" w:ascii="宋体" w:hAnsi="宋体"/>
          <w:bCs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等项目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统一报价，不得分开报价。按中标单价</w:t>
      </w:r>
      <w:r>
        <w:rPr>
          <w:rFonts w:hint="eastAsia" w:ascii="宋体" w:hAnsi="宋体"/>
          <w:bCs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据实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结算</w:t>
      </w:r>
      <w:r>
        <w:rPr>
          <w:rFonts w:hint="eastAsia" w:ascii="宋体" w:hAnsi="宋体"/>
          <w:bCs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/>
          <w:bCs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每月10日前将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上月货款</w:t>
      </w:r>
      <w:r>
        <w:rPr>
          <w:rFonts w:hint="eastAsia" w:ascii="宋体" w:hAnsi="宋体"/>
          <w:bCs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一次性付给院方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70C3FF9C">
      <w:pPr>
        <w:spacing w:line="460" w:lineRule="exact"/>
        <w:ind w:left="-539" w:leftChars="-257" w:firstLine="720" w:firstLineChars="300"/>
        <w:rPr>
          <w:rFonts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instrText xml:space="preserve"> </w:instrTex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instrText xml:space="preserve">= 3 \* GB3</w:instrText>
      </w:r>
      <w:r>
        <w:rPr>
          <w:rFonts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instrText xml:space="preserve"> </w:instrText>
      </w:r>
      <w:r>
        <w:rPr>
          <w:rFonts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③</w:t>
      </w:r>
      <w:r>
        <w:rPr>
          <w:rFonts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院方提供废纸箱存储场所，中标方须保证废纸箱储存间及周边环境整洁，符合消防安全。</w:t>
      </w:r>
    </w:p>
    <w:p w14:paraId="4B4449D5">
      <w:pPr>
        <w:spacing w:line="460" w:lineRule="exact"/>
        <w:ind w:left="-539" w:leftChars="-257" w:firstLine="720" w:firstLineChars="300"/>
        <w:rPr>
          <w:rFonts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instrText xml:space="preserve"> </w:instrTex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instrText xml:space="preserve">= 4 \* GB3</w:instrText>
      </w:r>
      <w:r>
        <w:rPr>
          <w:rFonts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instrText xml:space="preserve"> </w:instrText>
      </w:r>
      <w:r>
        <w:rPr>
          <w:rFonts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④</w:t>
      </w:r>
      <w:r>
        <w:rPr>
          <w:rFonts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中标后试行</w:t>
      </w:r>
      <w:r>
        <w:rPr>
          <w:rFonts w:hint="eastAsia" w:ascii="宋体" w:hAnsi="宋体"/>
          <w:bCs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个月，若中标方管理达不到院方要求，则取消中标候选人资格。</w:t>
      </w:r>
      <w:r>
        <w:rPr>
          <w:rFonts w:hint="eastAsia" w:ascii="宋体" w:hAnsi="宋体"/>
          <w:bCs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个月后，若无异议，签订一年合同。</w:t>
      </w:r>
    </w:p>
    <w:p w14:paraId="03D4BAD0">
      <w:pPr>
        <w:spacing w:line="460" w:lineRule="exact"/>
        <w:ind w:left="-539" w:leftChars="-257" w:firstLine="720" w:firstLineChars="300"/>
        <w:rPr>
          <w:rFonts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instrText xml:space="preserve"> </w:instrTex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instrText xml:space="preserve">= 5 \* GB3</w:instrText>
      </w:r>
      <w:r>
        <w:rPr>
          <w:rFonts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instrText xml:space="preserve"> </w:instrText>
      </w:r>
      <w:r>
        <w:rPr>
          <w:rFonts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⑤</w:t>
      </w:r>
      <w:r>
        <w:rPr>
          <w:rFonts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中标后入场前将一万元履约保证金打入甲方指定账户，协议结束无任何问题，无息退还保证金。</w:t>
      </w:r>
    </w:p>
    <w:p w14:paraId="18388ED6">
      <w:pPr>
        <w:spacing w:line="460" w:lineRule="exact"/>
        <w:ind w:left="-539" w:leftChars="-257" w:firstLine="960" w:firstLineChars="400"/>
        <w:rPr>
          <w:rFonts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⑥如院方有少量废旧外包装和建设垃圾，中标方配合院方一并处置到位。</w:t>
      </w:r>
    </w:p>
    <w:p w14:paraId="03079FC6">
      <w:pPr>
        <w:spacing w:line="460" w:lineRule="exact"/>
        <w:ind w:firstLine="480" w:firstLineChars="200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、合同签署：采购合同为双方合同，由中标单位、采购单位双方签订。</w:t>
      </w:r>
    </w:p>
    <w:p w14:paraId="756250A8">
      <w:pPr>
        <w:spacing w:line="460" w:lineRule="exact"/>
        <w:ind w:firstLine="480" w:firstLineChars="200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、收货地点和日期：根据采购方要求。</w:t>
      </w:r>
    </w:p>
    <w:p w14:paraId="0DD8AD3D">
      <w:pPr>
        <w:spacing w:line="460" w:lineRule="exact"/>
        <w:ind w:firstLine="480" w:firstLineChars="200"/>
        <w:rPr>
          <w:rFonts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九</w: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、付款方式：废纸板箱废金属回收费用按照每月实际称重总量结算。</w:t>
      </w:r>
    </w:p>
    <w:p w14:paraId="30D20DC2">
      <w:pPr>
        <w:spacing w:line="460" w:lineRule="exact"/>
        <w:ind w:firstLine="480" w:firstLineChars="200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地址：金坛区金坛大道</w:t>
      </w:r>
      <w: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500</w: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号</w:t>
      </w:r>
    </w:p>
    <w:p w14:paraId="22923015">
      <w:pPr>
        <w:spacing w:line="440" w:lineRule="exact"/>
        <w:ind w:firstLine="480" w:firstLineChars="200"/>
        <w:rPr>
          <w:rFonts w:ascii="宋体" w:hAnsi="宋体" w:cs="宋体"/>
          <w:sz w:val="24"/>
          <w:szCs w:val="28"/>
          <w:highlight w:val="none"/>
        </w:rPr>
      </w:pPr>
      <w:r>
        <w:rPr>
          <w:rFonts w:hint="eastAsia" w:ascii="宋体" w:hAnsi="宋体" w:cs="宋体"/>
          <w:sz w:val="24"/>
          <w:szCs w:val="28"/>
          <w:highlight w:val="none"/>
        </w:rPr>
        <w:t>网址：</w:t>
      </w:r>
      <w:r>
        <w:rPr>
          <w:rFonts w:ascii="宋体" w:hAnsi="宋体"/>
          <w:sz w:val="24"/>
          <w:szCs w:val="28"/>
          <w:highlight w:val="none"/>
        </w:rPr>
        <w:t>http://www.jtrmyy.com/</w:t>
      </w:r>
      <w:r>
        <w:rPr>
          <w:rFonts w:hint="eastAsia" w:ascii="宋体" w:hAnsi="宋体" w:cs="宋体"/>
          <w:sz w:val="24"/>
          <w:szCs w:val="28"/>
          <w:highlight w:val="none"/>
        </w:rPr>
        <w:t>（常州市金坛第一人民医院官网）</w:t>
      </w:r>
    </w:p>
    <w:p w14:paraId="41301AA2">
      <w:pPr>
        <w:spacing w:line="460" w:lineRule="exact"/>
        <w:ind w:firstLine="480" w:firstLineChars="200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邮政编码：</w:t>
      </w:r>
      <w: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213200</w:t>
      </w:r>
    </w:p>
    <w:p w14:paraId="79AC2B86">
      <w:pPr>
        <w:spacing w:line="460" w:lineRule="exact"/>
        <w:ind w:firstLine="480" w:firstLineChars="200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报价接收人</w:t>
      </w:r>
      <w: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:</w:t>
      </w:r>
      <w:r>
        <w:rPr>
          <w:rFonts w:hint="eastAsia" w:ascii="宋体" w:hAnsi="宋体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刘</w: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先生</w:t>
      </w:r>
    </w:p>
    <w:p w14:paraId="3490324C">
      <w:pPr>
        <w:spacing w:line="460" w:lineRule="exact"/>
        <w:ind w:firstLine="480" w:firstLineChars="200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电</w:t>
      </w:r>
      <w: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话：</w:t>
      </w:r>
      <w: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0519-82</w:t>
      </w:r>
      <w:r>
        <w:rPr>
          <w:rFonts w:hint="eastAsia" w:ascii="宋体" w:hAnsi="宋体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432646</w:t>
      </w:r>
      <w: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</w:p>
    <w:p w14:paraId="2E84E773">
      <w:pPr>
        <w:spacing w:line="460" w:lineRule="exact"/>
        <w:ind w:firstLine="480" w:firstLineChars="200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邮</w:t>
      </w:r>
      <w: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箱：</w:t>
      </w:r>
      <w: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605676414@qq.com</w:t>
      </w:r>
    </w:p>
    <w:p w14:paraId="07559CFA">
      <w:pPr>
        <w:spacing w:line="460" w:lineRule="exact"/>
        <w:ind w:firstLine="480" w:firstLineChars="200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采购单位联系人：</w:t>
      </w:r>
      <w:r>
        <w:rPr>
          <w:rFonts w:hint="eastAsia" w:ascii="宋体" w:hAnsi="宋体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刘</w: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先生</w:t>
      </w:r>
      <w: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联系电话：</w:t>
      </w:r>
      <w: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0519-82432646</w:t>
      </w:r>
    </w:p>
    <w:p w14:paraId="10DBDC81">
      <w:pPr>
        <w:spacing w:line="460" w:lineRule="exact"/>
        <w:ind w:firstLine="480" w:firstLineChars="200"/>
        <w:jc w:val="right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20</w:t>
      </w:r>
      <w: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日</w:t>
      </w:r>
    </w:p>
    <w:p w14:paraId="1AD49A02">
      <w:pPr>
        <w:spacing w:line="400" w:lineRule="exact"/>
        <w:ind w:firstLine="3600" w:firstLineChars="1500"/>
        <w:rPr>
          <w:rFonts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sectPr>
          <w:headerReference r:id="rId3" w:type="default"/>
          <w:footerReference r:id="rId5" w:type="default"/>
          <w:headerReference r:id="rId4" w:type="even"/>
          <w:pgSz w:w="11906" w:h="16838"/>
          <w:pgMar w:top="1418" w:right="1418" w:bottom="1418" w:left="1418" w:header="851" w:footer="992" w:gutter="0"/>
          <w:cols w:space="425" w:num="1"/>
          <w:docGrid w:type="linesAndChars" w:linePitch="312" w:charSpace="0"/>
        </w:sectPr>
      </w:pPr>
    </w:p>
    <w:p w14:paraId="0B196C6B">
      <w:pPr>
        <w:spacing w:line="460" w:lineRule="exact"/>
        <w:ind w:firstLine="5280" w:firstLineChars="2200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常州市金坛第一人民医院</w: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采购询价报价单</w:t>
      </w:r>
    </w:p>
    <w:tbl>
      <w:tblPr>
        <w:tblStyle w:val="4"/>
        <w:tblpPr w:leftFromText="180" w:rightFromText="180" w:vertAnchor="text" w:horzAnchor="margin" w:tblpX="-147" w:tblpY="235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1100"/>
        <w:gridCol w:w="2492"/>
        <w:gridCol w:w="3399"/>
        <w:gridCol w:w="6545"/>
      </w:tblGrid>
      <w:tr w14:paraId="0C1D1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5" w:hRule="atLeast"/>
        </w:trPr>
        <w:tc>
          <w:tcPr>
            <w:tcW w:w="623" w:type="pct"/>
            <w:gridSpan w:val="2"/>
            <w:vAlign w:val="center"/>
          </w:tcPr>
          <w:p w14:paraId="33C1183D">
            <w:pPr>
              <w:spacing w:line="46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877" w:type="pct"/>
            <w:vAlign w:val="center"/>
          </w:tcPr>
          <w:p w14:paraId="1F2B1371">
            <w:pPr>
              <w:spacing w:line="460" w:lineRule="exact"/>
              <w:jc w:val="center"/>
              <w:rPr>
                <w:rFonts w:hint="eastAsia" w:ascii="宋体" w:hAnsi="宋体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单价</w:t>
            </w:r>
            <w:r>
              <w:rPr>
                <w:rFonts w:hint="eastAsia" w:ascii="宋体" w:hAnsi="宋体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（元/</w:t>
            </w:r>
            <w:r>
              <w:rPr>
                <w:rFonts w:ascii="宋体" w:hAnsi="宋体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K</w:t>
            </w:r>
            <w:r>
              <w:rPr>
                <w:rFonts w:hint="eastAsia" w:ascii="宋体" w:hAnsi="宋体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g）</w:t>
            </w:r>
          </w:p>
        </w:tc>
        <w:tc>
          <w:tcPr>
            <w:tcW w:w="1196" w:type="pct"/>
            <w:vAlign w:val="center"/>
          </w:tcPr>
          <w:p w14:paraId="61688516">
            <w:pPr>
              <w:spacing w:line="460" w:lineRule="exact"/>
              <w:jc w:val="center"/>
              <w:rPr>
                <w:rFonts w:hint="eastAsia" w:ascii="宋体" w:hAnsi="宋体" w:eastAsia="宋体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上浮率（%）</w:t>
            </w:r>
          </w:p>
        </w:tc>
        <w:tc>
          <w:tcPr>
            <w:tcW w:w="2303" w:type="pct"/>
            <w:vAlign w:val="center"/>
          </w:tcPr>
          <w:p w14:paraId="349EE99C">
            <w:pPr>
              <w:spacing w:line="46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62FA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" w:hRule="atLeast"/>
        </w:trPr>
        <w:tc>
          <w:tcPr>
            <w:tcW w:w="623" w:type="pct"/>
            <w:gridSpan w:val="2"/>
            <w:vAlign w:val="center"/>
          </w:tcPr>
          <w:p w14:paraId="36B24D55">
            <w:pPr>
              <w:spacing w:line="46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废纸板箱</w:t>
            </w:r>
            <w:r>
              <w:rPr>
                <w:rFonts w:hint="eastAsia" w:ascii="宋体" w:hAnsi="宋体" w:cs="宋体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回收</w:t>
            </w:r>
          </w:p>
        </w:tc>
        <w:tc>
          <w:tcPr>
            <w:tcW w:w="877" w:type="pct"/>
            <w:vAlign w:val="center"/>
          </w:tcPr>
          <w:p w14:paraId="065EFF58">
            <w:pPr>
              <w:spacing w:line="460" w:lineRule="exact"/>
              <w:jc w:val="center"/>
              <w:rPr>
                <w:rFonts w:hint="eastAsia" w:ascii="宋体" w:hAnsi="宋体" w:eastAsia="宋体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96" w:type="pct"/>
            <w:vMerge w:val="restart"/>
            <w:vAlign w:val="center"/>
          </w:tcPr>
          <w:p w14:paraId="7328B3D9">
            <w:pPr>
              <w:spacing w:line="46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3" w:type="pct"/>
            <w:vMerge w:val="restart"/>
            <w:vAlign w:val="center"/>
          </w:tcPr>
          <w:p w14:paraId="7CDA23E3">
            <w:pPr>
              <w:spacing w:line="46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53A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</w:trPr>
        <w:tc>
          <w:tcPr>
            <w:tcW w:w="623" w:type="pct"/>
            <w:gridSpan w:val="2"/>
            <w:vAlign w:val="center"/>
          </w:tcPr>
          <w:p w14:paraId="32777B9C">
            <w:pPr>
              <w:spacing w:line="46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废报纸</w:t>
            </w:r>
            <w:r>
              <w:rPr>
                <w:rFonts w:hint="eastAsia" w:ascii="宋体" w:hAnsi="宋体" w:cs="宋体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回收</w:t>
            </w:r>
          </w:p>
        </w:tc>
        <w:tc>
          <w:tcPr>
            <w:tcW w:w="877" w:type="pct"/>
            <w:vAlign w:val="center"/>
          </w:tcPr>
          <w:p w14:paraId="014E8C18">
            <w:pPr>
              <w:spacing w:line="460" w:lineRule="exact"/>
              <w:jc w:val="center"/>
              <w:rPr>
                <w:rFonts w:hint="default" w:ascii="宋体" w:hAnsi="宋体" w:eastAsia="宋体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1.4</w:t>
            </w:r>
          </w:p>
        </w:tc>
        <w:tc>
          <w:tcPr>
            <w:tcW w:w="1196" w:type="pct"/>
            <w:vMerge w:val="continue"/>
            <w:vAlign w:val="center"/>
          </w:tcPr>
          <w:p w14:paraId="37678F64">
            <w:pPr>
              <w:spacing w:line="46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3" w:type="pct"/>
            <w:vMerge w:val="continue"/>
            <w:vAlign w:val="center"/>
          </w:tcPr>
          <w:p w14:paraId="204FDBE6">
            <w:pPr>
              <w:spacing w:line="46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A1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623" w:type="pct"/>
            <w:gridSpan w:val="2"/>
            <w:vAlign w:val="center"/>
          </w:tcPr>
          <w:p w14:paraId="0C100E08">
            <w:pPr>
              <w:spacing w:line="46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废塑料</w:t>
            </w:r>
            <w:r>
              <w:rPr>
                <w:rFonts w:hint="eastAsia" w:ascii="宋体" w:hAnsi="宋体" w:cs="宋体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回收</w:t>
            </w:r>
          </w:p>
        </w:tc>
        <w:tc>
          <w:tcPr>
            <w:tcW w:w="877" w:type="pct"/>
            <w:vAlign w:val="center"/>
          </w:tcPr>
          <w:p w14:paraId="5EEADD51">
            <w:pPr>
              <w:spacing w:line="460" w:lineRule="exact"/>
              <w:jc w:val="center"/>
              <w:rPr>
                <w:rFonts w:hint="eastAsia" w:ascii="宋体" w:hAnsi="宋体" w:eastAsia="宋体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96" w:type="pct"/>
            <w:vMerge w:val="continue"/>
            <w:vAlign w:val="center"/>
          </w:tcPr>
          <w:p w14:paraId="5E25A25F">
            <w:pPr>
              <w:spacing w:line="46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3" w:type="pct"/>
            <w:vMerge w:val="continue"/>
            <w:vAlign w:val="center"/>
          </w:tcPr>
          <w:p w14:paraId="7202F05D">
            <w:pPr>
              <w:spacing w:line="46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1DA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" w:hRule="atLeast"/>
        </w:trPr>
        <w:tc>
          <w:tcPr>
            <w:tcW w:w="623" w:type="pct"/>
            <w:gridSpan w:val="2"/>
            <w:vAlign w:val="center"/>
          </w:tcPr>
          <w:p w14:paraId="39D845BF">
            <w:pPr>
              <w:spacing w:line="46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废铁</w:t>
            </w:r>
            <w:r>
              <w:rPr>
                <w:rFonts w:hint="eastAsia" w:ascii="宋体" w:hAnsi="宋体" w:cs="宋体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回收</w:t>
            </w:r>
          </w:p>
        </w:tc>
        <w:tc>
          <w:tcPr>
            <w:tcW w:w="877" w:type="pct"/>
            <w:vAlign w:val="center"/>
          </w:tcPr>
          <w:p w14:paraId="67D0C14D">
            <w:pPr>
              <w:spacing w:line="460" w:lineRule="exact"/>
              <w:jc w:val="center"/>
              <w:rPr>
                <w:rFonts w:hint="eastAsia" w:ascii="宋体" w:hAnsi="宋体" w:eastAsia="宋体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96" w:type="pct"/>
            <w:vMerge w:val="continue"/>
            <w:vAlign w:val="center"/>
          </w:tcPr>
          <w:p w14:paraId="78BD31EB">
            <w:pPr>
              <w:spacing w:line="46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3" w:type="pct"/>
            <w:vMerge w:val="continue"/>
            <w:vAlign w:val="center"/>
          </w:tcPr>
          <w:p w14:paraId="16E62F81">
            <w:pPr>
              <w:spacing w:line="46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DCD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623" w:type="pct"/>
            <w:gridSpan w:val="2"/>
            <w:vAlign w:val="center"/>
          </w:tcPr>
          <w:p w14:paraId="1A412341">
            <w:pPr>
              <w:spacing w:line="46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废铜</w:t>
            </w:r>
            <w:r>
              <w:rPr>
                <w:rFonts w:hint="eastAsia" w:ascii="宋体" w:hAnsi="宋体" w:cs="宋体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回收</w:t>
            </w:r>
          </w:p>
        </w:tc>
        <w:tc>
          <w:tcPr>
            <w:tcW w:w="877" w:type="pct"/>
            <w:vAlign w:val="center"/>
          </w:tcPr>
          <w:p w14:paraId="567DC13E">
            <w:pPr>
              <w:spacing w:line="460" w:lineRule="exact"/>
              <w:jc w:val="center"/>
              <w:rPr>
                <w:rFonts w:hint="default" w:ascii="宋体" w:hAnsi="宋体" w:eastAsia="宋体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196" w:type="pct"/>
            <w:vMerge w:val="continue"/>
            <w:vAlign w:val="center"/>
          </w:tcPr>
          <w:p w14:paraId="67460B5D">
            <w:pPr>
              <w:spacing w:line="46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3" w:type="pct"/>
            <w:vMerge w:val="continue"/>
            <w:vAlign w:val="center"/>
          </w:tcPr>
          <w:p w14:paraId="24E8A991">
            <w:pPr>
              <w:snapToGrid w:val="0"/>
              <w:spacing w:line="460" w:lineRule="exact"/>
              <w:jc w:val="center"/>
              <w:rPr>
                <w:rFonts w:ascii="宋体" w:hAnsi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F80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623" w:type="pct"/>
            <w:gridSpan w:val="2"/>
            <w:vAlign w:val="center"/>
          </w:tcPr>
          <w:p w14:paraId="6EA7CF55">
            <w:pPr>
              <w:spacing w:line="46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废铝</w:t>
            </w:r>
            <w:r>
              <w:rPr>
                <w:rFonts w:hint="eastAsia" w:ascii="宋体" w:hAnsi="宋体" w:cs="宋体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回收</w:t>
            </w:r>
          </w:p>
        </w:tc>
        <w:tc>
          <w:tcPr>
            <w:tcW w:w="877" w:type="pct"/>
            <w:vAlign w:val="center"/>
          </w:tcPr>
          <w:p w14:paraId="22106C3E">
            <w:pPr>
              <w:spacing w:line="460" w:lineRule="exact"/>
              <w:jc w:val="center"/>
              <w:rPr>
                <w:rFonts w:hint="default" w:ascii="宋体" w:hAnsi="宋体" w:eastAsia="宋体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96" w:type="pct"/>
            <w:vMerge w:val="continue"/>
            <w:vAlign w:val="center"/>
          </w:tcPr>
          <w:p w14:paraId="5362D0F6">
            <w:pPr>
              <w:spacing w:line="46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3" w:type="pct"/>
            <w:vMerge w:val="continue"/>
            <w:vAlign w:val="center"/>
          </w:tcPr>
          <w:p w14:paraId="7CDAF911">
            <w:pPr>
              <w:snapToGrid w:val="0"/>
              <w:spacing w:line="460" w:lineRule="exact"/>
              <w:jc w:val="center"/>
              <w:rPr>
                <w:rFonts w:ascii="宋体" w:hAnsi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811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623" w:type="pct"/>
            <w:gridSpan w:val="2"/>
            <w:vAlign w:val="center"/>
          </w:tcPr>
          <w:p w14:paraId="02385388">
            <w:pPr>
              <w:spacing w:line="46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废木头</w:t>
            </w:r>
            <w:r>
              <w:rPr>
                <w:rFonts w:hint="eastAsia" w:ascii="宋体" w:hAnsi="宋体" w:cs="宋体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回收</w:t>
            </w:r>
          </w:p>
        </w:tc>
        <w:tc>
          <w:tcPr>
            <w:tcW w:w="877" w:type="pct"/>
            <w:vAlign w:val="center"/>
          </w:tcPr>
          <w:p w14:paraId="178900B6">
            <w:pPr>
              <w:spacing w:line="460" w:lineRule="exact"/>
              <w:jc w:val="center"/>
              <w:rPr>
                <w:rFonts w:hint="eastAsia" w:ascii="宋体" w:hAnsi="宋体" w:eastAsia="宋体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96" w:type="pct"/>
            <w:vMerge w:val="continue"/>
            <w:vAlign w:val="center"/>
          </w:tcPr>
          <w:p w14:paraId="054673C7">
            <w:pPr>
              <w:spacing w:line="46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3" w:type="pct"/>
            <w:vMerge w:val="continue"/>
            <w:vAlign w:val="center"/>
          </w:tcPr>
          <w:p w14:paraId="48347D4A">
            <w:pPr>
              <w:snapToGrid w:val="0"/>
              <w:spacing w:line="460" w:lineRule="exact"/>
              <w:jc w:val="center"/>
              <w:rPr>
                <w:rFonts w:ascii="宋体" w:hAnsi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A53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2" w:hRule="atLeast"/>
        </w:trPr>
        <w:tc>
          <w:tcPr>
            <w:tcW w:w="236" w:type="pct"/>
            <w:tcBorders>
              <w:bottom w:val="single" w:color="auto" w:sz="4" w:space="0"/>
            </w:tcBorders>
            <w:vAlign w:val="center"/>
          </w:tcPr>
          <w:p w14:paraId="378235B9">
            <w:pPr>
              <w:spacing w:line="460" w:lineRule="exact"/>
              <w:jc w:val="center"/>
              <w:rPr>
                <w:rFonts w:ascii="宋体" w:hAnsi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  <w:tc>
          <w:tcPr>
            <w:tcW w:w="4763" w:type="pct"/>
            <w:gridSpan w:val="4"/>
            <w:tcBorders>
              <w:bottom w:val="single" w:color="auto" w:sz="4" w:space="0"/>
            </w:tcBorders>
            <w:vAlign w:val="center"/>
          </w:tcPr>
          <w:p w14:paraId="5A009957">
            <w:pPr>
              <w:spacing w:line="460" w:lineRule="exact"/>
              <w:rPr>
                <w:rFonts w:ascii="宋体" w:hAnsi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1.用RMB报价。</w:t>
            </w:r>
          </w:p>
          <w:p w14:paraId="1E2BE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Fonts w:ascii="宋体" w:hAnsi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宋体" w:hAnsi="宋体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所有废纸、纸箱</w:t>
            </w:r>
            <w:r>
              <w:rPr>
                <w:rFonts w:hint="eastAsia" w:ascii="宋体" w:hAnsi="宋体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等项目</w:t>
            </w:r>
            <w:r>
              <w:rPr>
                <w:rFonts w:hint="eastAsia" w:ascii="宋体" w:hAnsi="宋体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统一报价，不得分开报价。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  <w:lang w:val="en-US" w:eastAsia="zh-CN"/>
              </w:rPr>
              <w:t>报价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应包括但不限于人工、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  <w:lang w:val="en-US" w:eastAsia="zh-CN"/>
              </w:rPr>
              <w:t>货物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、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  <w:lang w:val="en-US" w:eastAsia="zh-CN"/>
              </w:rPr>
              <w:t>机械、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运输费、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  <w:lang w:val="en-US" w:eastAsia="zh-CN"/>
              </w:rPr>
              <w:t>装卸费、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 xml:space="preserve"> 管理费、用水用电费用及其它税金、利润及政策性文件规定及合同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  <w:lang w:val="en-US" w:eastAsia="zh-CN"/>
              </w:rPr>
              <w:t>履行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阶段包含的所有风险、责任等各项与本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相关的全部应有费用。</w:t>
            </w:r>
          </w:p>
        </w:tc>
      </w:tr>
    </w:tbl>
    <w:p w14:paraId="1F8F26E5">
      <w:pPr>
        <w:spacing w:line="460" w:lineRule="exact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投标单位（公章</w:t>
      </w:r>
      <w: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4B143781">
      <w:pPr>
        <w:spacing w:line="460" w:lineRule="exact"/>
        <w:ind w:left="-540" w:leftChars="-257" w:firstLine="480" w:firstLineChars="200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投标单位负责人（签章）：                联系电话：    </w:t>
      </w:r>
    </w:p>
    <w:p w14:paraId="683516D7">
      <w:pPr>
        <w:spacing w:line="500" w:lineRule="exact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418" w:right="1418" w:bottom="1418" w:left="1418" w:header="851" w:footer="992" w:gutter="0"/>
          <w:cols w:space="425" w:num="1"/>
          <w:docGrid w:linePitch="312" w:charSpace="0"/>
        </w:sectPr>
      </w:pPr>
    </w:p>
    <w:p w14:paraId="15B466E3">
      <w:pPr>
        <w:rPr>
          <w:rFonts w:ascii="宋体" w:hAnsi="宋体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6A80E577">
      <w:pPr>
        <w:rPr>
          <w:rFonts w:ascii="宋体" w:hAnsi="宋体"/>
          <w:b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3EEF1627">
      <w:pPr>
        <w:jc w:val="center"/>
        <w:rPr>
          <w:rFonts w:ascii="宋体" w:hAnsi="宋体"/>
          <w:b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73248A11">
      <w:pPr>
        <w:jc w:val="center"/>
        <w:rPr>
          <w:rFonts w:ascii="宋体" w:hAnsi="宋体"/>
          <w:b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服务承诺书</w:t>
      </w:r>
    </w:p>
    <w:p w14:paraId="57D5A66B">
      <w:pPr>
        <w:ind w:firstLine="600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0C47B8A4">
      <w:pPr>
        <w:ind w:firstLine="480" w:firstLineChars="200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我公司就常州市金坛第一人民医院所需</w:t>
      </w:r>
      <w:r>
        <w:rPr>
          <w:rFonts w:hint="eastAsia" w:ascii="宋体" w:hAnsi="宋体"/>
          <w:color w:val="000000" w:themeColor="text1"/>
          <w:sz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（采购项目）    </w:t>
      </w: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投标的服务承诺如下：</w:t>
      </w:r>
    </w:p>
    <w:p w14:paraId="5114B513">
      <w:pPr>
        <w:ind w:firstLine="600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19E1DD1C">
      <w:pPr>
        <w:ind w:firstLine="600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7587549E">
      <w:pPr>
        <w:ind w:firstLine="600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51FD502A">
      <w:pPr>
        <w:ind w:firstLine="600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1E21346E">
      <w:pPr>
        <w:ind w:firstLine="600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09E40135">
      <w:pPr>
        <w:ind w:firstLine="600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76DE1F03">
      <w:pPr>
        <w:ind w:firstLine="600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24AB271E">
      <w:pPr>
        <w:ind w:firstLine="600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715B056B">
      <w:pP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7CD05CBF">
      <w:pPr>
        <w:ind w:firstLine="600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3166A522">
      <w:pPr>
        <w:ind w:firstLine="1920" w:firstLineChars="800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投标单位（章）：</w:t>
      </w:r>
    </w:p>
    <w:p w14:paraId="510C64F3">
      <w:pPr>
        <w:ind w:firstLine="1920" w:firstLineChars="800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法定代表人或其委托授权人（负责人）（签字）：</w:t>
      </w:r>
    </w:p>
    <w:p w14:paraId="2D55FB1A">
      <w:pPr>
        <w:ind w:firstLine="1920" w:firstLineChars="800"/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日期：     年   月   日</w:t>
      </w:r>
    </w:p>
    <w:p w14:paraId="34E002CA">
      <w:pP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406D231C">
      <w:pP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19474F80">
      <w:pP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21DAA7D4">
      <w:pP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30B327F7">
      <w:pP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43768F2B">
      <w:pP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18BA29B7">
      <w:pP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094BF19B">
      <w:pP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58DE786F">
      <w:pP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575CBE70">
      <w:pP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1A9265AA">
      <w:pP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1BB2E6DA">
      <w:pP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0F91A777">
      <w:pP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7CE03100">
      <w:pP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6ADD1394">
      <w:pP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528CF6A2">
      <w:pP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1099EED5">
      <w:pP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53284CC4">
      <w:pP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4479F040">
      <w:pP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6E608E74">
      <w:pP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6D657830">
      <w:pP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126817E2">
      <w:pP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403539EE">
      <w:pP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2AEB34DF">
      <w:pPr>
        <w:rPr>
          <w:rFonts w:ascii="宋体" w:hAnsi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34EBB8C1">
      <w:pPr>
        <w:widowControl/>
        <w:adjustRightInd w:val="0"/>
        <w:snapToGrid w:val="0"/>
        <w:spacing w:after="200" w:line="360" w:lineRule="auto"/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highlight w:val="none"/>
          <w:lang w:val="en-US" w:eastAsia="zh-CN"/>
        </w:rPr>
        <w:t>合 同</w:t>
      </w:r>
    </w:p>
    <w:p w14:paraId="57E94676">
      <w:pPr>
        <w:spacing w:line="360" w:lineRule="auto"/>
        <w:rPr>
          <w:rFonts w:hint="eastAsia"/>
          <w:highlight w:val="none"/>
        </w:rPr>
      </w:pPr>
      <w:r>
        <w:rPr>
          <w:rFonts w:hint="eastAsia"/>
          <w:highlight w:val="none"/>
          <w:lang w:eastAsia="zh-CN"/>
        </w:rPr>
        <w:t>甲方</w:t>
      </w:r>
      <w:r>
        <w:rPr>
          <w:rFonts w:hint="eastAsia"/>
          <w:highlight w:val="none"/>
        </w:rPr>
        <w:t>: 常州市金坛第一人民医院</w:t>
      </w:r>
    </w:p>
    <w:p w14:paraId="69FEFBAE">
      <w:pPr>
        <w:spacing w:line="360" w:lineRule="auto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eastAsia="zh-CN"/>
        </w:rPr>
        <w:t>乙方</w:t>
      </w:r>
      <w:r>
        <w:rPr>
          <w:rFonts w:hint="eastAsia"/>
          <w:highlight w:val="none"/>
        </w:rPr>
        <w:t>:</w:t>
      </w:r>
    </w:p>
    <w:p w14:paraId="611D9AC0">
      <w:pPr>
        <w:spacing w:line="360" w:lineRule="auto"/>
        <w:rPr>
          <w:rFonts w:hint="eastAsia"/>
          <w:highlight w:val="none"/>
        </w:rPr>
      </w:pPr>
      <w:r>
        <w:rPr>
          <w:rFonts w:hint="eastAsia"/>
          <w:highlight w:val="none"/>
        </w:rPr>
        <w:t>根据《中华人民共和国</w:t>
      </w:r>
      <w:r>
        <w:rPr>
          <w:rFonts w:hint="eastAsia"/>
          <w:highlight w:val="none"/>
          <w:lang w:val="en-US" w:eastAsia="zh-CN"/>
        </w:rPr>
        <w:t>民法典</w:t>
      </w:r>
      <w:r>
        <w:rPr>
          <w:rFonts w:hint="eastAsia"/>
          <w:highlight w:val="none"/>
        </w:rPr>
        <w:t>》及其它相关法律、法规的规定，双方本着平等,自愿、互利的原则,经友好协商,达成如下共识,并签订本合同。</w:t>
      </w:r>
    </w:p>
    <w:p w14:paraId="31F74484">
      <w:pPr>
        <w:spacing w:line="360" w:lineRule="auto"/>
        <w:rPr>
          <w:rFonts w:hint="eastAsia"/>
          <w:b/>
          <w:bCs/>
          <w:highlight w:val="none"/>
        </w:rPr>
      </w:pPr>
      <w:r>
        <w:rPr>
          <w:rFonts w:hint="eastAsia"/>
          <w:b/>
          <w:bCs/>
          <w:highlight w:val="none"/>
        </w:rPr>
        <w:t>一、</w:t>
      </w:r>
      <w:r>
        <w:rPr>
          <w:rFonts w:hint="eastAsia"/>
          <w:b/>
          <w:bCs/>
          <w:highlight w:val="none"/>
          <w:lang w:val="en-US" w:eastAsia="zh-CN"/>
        </w:rPr>
        <w:t>项目</w:t>
      </w:r>
      <w:r>
        <w:rPr>
          <w:rFonts w:hint="eastAsia"/>
          <w:b/>
          <w:bCs/>
          <w:highlight w:val="none"/>
        </w:rPr>
        <w:t>名称、</w:t>
      </w:r>
      <w:r>
        <w:rPr>
          <w:rFonts w:hint="eastAsia"/>
          <w:b/>
          <w:bCs/>
          <w:highlight w:val="none"/>
          <w:lang w:val="en-US" w:eastAsia="zh-CN"/>
        </w:rPr>
        <w:t>单价</w:t>
      </w:r>
    </w:p>
    <w:tbl>
      <w:tblPr>
        <w:tblStyle w:val="5"/>
        <w:tblW w:w="85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2365"/>
        <w:gridCol w:w="2365"/>
        <w:gridCol w:w="1855"/>
      </w:tblGrid>
      <w:tr w14:paraId="12037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936" w:type="dxa"/>
            <w:vAlign w:val="center"/>
          </w:tcPr>
          <w:p w14:paraId="3567C753">
            <w:pPr>
              <w:spacing w:after="0" w:line="360" w:lineRule="auto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  <w:lang w:val="en-US" w:eastAsia="zh-CN"/>
              </w:rPr>
              <w:t>项目</w:t>
            </w:r>
            <w:r>
              <w:rPr>
                <w:rFonts w:hint="eastAsia"/>
                <w:highlight w:val="none"/>
              </w:rPr>
              <w:t>名称</w:t>
            </w:r>
          </w:p>
        </w:tc>
        <w:tc>
          <w:tcPr>
            <w:tcW w:w="2365" w:type="dxa"/>
            <w:vAlign w:val="center"/>
          </w:tcPr>
          <w:p w14:paraId="1AD2C1C2">
            <w:pPr>
              <w:spacing w:after="0" w:line="360" w:lineRule="auto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中标上浮率（%）</w:t>
            </w:r>
          </w:p>
        </w:tc>
        <w:tc>
          <w:tcPr>
            <w:tcW w:w="2365" w:type="dxa"/>
            <w:vAlign w:val="center"/>
          </w:tcPr>
          <w:p w14:paraId="249C38DE">
            <w:pPr>
              <w:spacing w:after="0" w:line="360" w:lineRule="auto"/>
              <w:ind w:firstLine="420" w:firstLineChars="200"/>
              <w:rPr>
                <w:rFonts w:hint="eastAsia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</w:rPr>
              <w:t>单价</w:t>
            </w:r>
            <w:r>
              <w:rPr>
                <w:rFonts w:hint="eastAsia"/>
                <w:highlight w:val="none"/>
                <w:lang w:eastAsia="zh-CN"/>
              </w:rPr>
              <w:t>（</w:t>
            </w:r>
            <w:r>
              <w:rPr>
                <w:rFonts w:hint="eastAsia"/>
                <w:highlight w:val="none"/>
                <w:lang w:val="en-US" w:eastAsia="zh-CN"/>
              </w:rPr>
              <w:t>元/KG</w:t>
            </w:r>
            <w:r>
              <w:rPr>
                <w:rFonts w:hint="eastAsia"/>
                <w:highlight w:val="none"/>
                <w:lang w:eastAsia="zh-CN"/>
              </w:rPr>
              <w:t>）</w:t>
            </w:r>
          </w:p>
        </w:tc>
        <w:tc>
          <w:tcPr>
            <w:tcW w:w="1855" w:type="dxa"/>
            <w:vAlign w:val="center"/>
          </w:tcPr>
          <w:p w14:paraId="23301E46">
            <w:pPr>
              <w:spacing w:after="0" w:line="360" w:lineRule="auto"/>
              <w:ind w:firstLine="630" w:firstLineChars="300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备注</w:t>
            </w:r>
          </w:p>
        </w:tc>
      </w:tr>
      <w:tr w14:paraId="5F1E1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36" w:type="dxa"/>
            <w:vAlign w:val="center"/>
          </w:tcPr>
          <w:p w14:paraId="1EF38343">
            <w:pPr>
              <w:spacing w:after="0" w:line="360" w:lineRule="auto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废纸板箱</w:t>
            </w:r>
          </w:p>
        </w:tc>
        <w:tc>
          <w:tcPr>
            <w:tcW w:w="2365" w:type="dxa"/>
            <w:vMerge w:val="restart"/>
            <w:vAlign w:val="center"/>
          </w:tcPr>
          <w:p w14:paraId="0367FC35">
            <w:pPr>
              <w:spacing w:after="0" w:line="360" w:lineRule="auto"/>
              <w:rPr>
                <w:rFonts w:hint="default"/>
                <w:highlight w:val="none"/>
                <w:lang w:val="en-US" w:eastAsia="zh-CN"/>
              </w:rPr>
            </w:pPr>
          </w:p>
        </w:tc>
        <w:tc>
          <w:tcPr>
            <w:tcW w:w="2365" w:type="dxa"/>
            <w:vAlign w:val="center"/>
          </w:tcPr>
          <w:p w14:paraId="0A412692">
            <w:pPr>
              <w:spacing w:after="0" w:line="360" w:lineRule="auto"/>
              <w:rPr>
                <w:rFonts w:hint="default"/>
                <w:highlight w:val="none"/>
                <w:lang w:val="en-US" w:eastAsia="zh-CN"/>
              </w:rPr>
            </w:pPr>
          </w:p>
        </w:tc>
        <w:tc>
          <w:tcPr>
            <w:tcW w:w="1855" w:type="dxa"/>
            <w:vMerge w:val="restart"/>
            <w:vAlign w:val="center"/>
          </w:tcPr>
          <w:p w14:paraId="13617BAF">
            <w:pPr>
              <w:spacing w:after="0" w:line="360" w:lineRule="auto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含</w:t>
            </w:r>
            <w:r>
              <w:rPr>
                <w:rFonts w:hint="eastAsia"/>
                <w:highlight w:val="none"/>
                <w:lang w:val="en-US" w:eastAsia="zh-CN"/>
              </w:rPr>
              <w:t>人工、</w:t>
            </w:r>
            <w:r>
              <w:rPr>
                <w:rFonts w:hint="eastAsia"/>
                <w:highlight w:val="none"/>
              </w:rPr>
              <w:t>运输、税费等全部费用</w:t>
            </w:r>
          </w:p>
          <w:p w14:paraId="535BD5BE">
            <w:pPr>
              <w:spacing w:after="0" w:line="360" w:lineRule="auto"/>
              <w:rPr>
                <w:rFonts w:hint="eastAsia"/>
                <w:highlight w:val="none"/>
                <w:lang w:val="en-US" w:eastAsia="zh-CN"/>
              </w:rPr>
            </w:pPr>
          </w:p>
        </w:tc>
      </w:tr>
      <w:tr w14:paraId="57F68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36" w:type="dxa"/>
            <w:vAlign w:val="center"/>
          </w:tcPr>
          <w:p w14:paraId="23AA818A">
            <w:pPr>
              <w:spacing w:after="0" w:line="360" w:lineRule="auto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废报纸</w:t>
            </w:r>
          </w:p>
        </w:tc>
        <w:tc>
          <w:tcPr>
            <w:tcW w:w="2365" w:type="dxa"/>
            <w:vMerge w:val="continue"/>
            <w:vAlign w:val="center"/>
          </w:tcPr>
          <w:p w14:paraId="51F98FCE">
            <w:pPr>
              <w:spacing w:after="0" w:line="360" w:lineRule="auto"/>
              <w:rPr>
                <w:rFonts w:hint="eastAsia"/>
                <w:highlight w:val="none"/>
                <w:lang w:val="en-US" w:eastAsia="zh-CN"/>
              </w:rPr>
            </w:pPr>
          </w:p>
        </w:tc>
        <w:tc>
          <w:tcPr>
            <w:tcW w:w="2365" w:type="dxa"/>
            <w:vAlign w:val="center"/>
          </w:tcPr>
          <w:p w14:paraId="4C4852F7">
            <w:pPr>
              <w:spacing w:after="0" w:line="360" w:lineRule="auto"/>
              <w:rPr>
                <w:rFonts w:hint="eastAsia"/>
                <w:highlight w:val="none"/>
                <w:lang w:val="en-US" w:eastAsia="zh-CN"/>
              </w:rPr>
            </w:pPr>
          </w:p>
        </w:tc>
        <w:tc>
          <w:tcPr>
            <w:tcW w:w="1855" w:type="dxa"/>
            <w:vMerge w:val="continue"/>
            <w:vAlign w:val="center"/>
          </w:tcPr>
          <w:p w14:paraId="2DB90154">
            <w:pPr>
              <w:spacing w:after="0" w:line="360" w:lineRule="auto"/>
              <w:rPr>
                <w:rFonts w:hint="eastAsia"/>
                <w:highlight w:val="none"/>
                <w:lang w:val="en-US" w:eastAsia="zh-CN"/>
              </w:rPr>
            </w:pPr>
          </w:p>
        </w:tc>
      </w:tr>
      <w:tr w14:paraId="28E48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36" w:type="dxa"/>
            <w:vAlign w:val="center"/>
          </w:tcPr>
          <w:p w14:paraId="6CBBA361">
            <w:pPr>
              <w:spacing w:after="0" w:line="360" w:lineRule="auto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废塑料</w:t>
            </w:r>
          </w:p>
        </w:tc>
        <w:tc>
          <w:tcPr>
            <w:tcW w:w="2365" w:type="dxa"/>
            <w:vMerge w:val="continue"/>
            <w:vAlign w:val="center"/>
          </w:tcPr>
          <w:p w14:paraId="4B82FB3D">
            <w:pPr>
              <w:spacing w:after="0" w:line="360" w:lineRule="auto"/>
              <w:rPr>
                <w:rFonts w:hint="default"/>
                <w:highlight w:val="none"/>
                <w:lang w:val="en-US" w:eastAsia="zh-CN"/>
              </w:rPr>
            </w:pPr>
          </w:p>
        </w:tc>
        <w:tc>
          <w:tcPr>
            <w:tcW w:w="2365" w:type="dxa"/>
            <w:vAlign w:val="center"/>
          </w:tcPr>
          <w:p w14:paraId="504BF388">
            <w:pPr>
              <w:spacing w:after="0" w:line="360" w:lineRule="auto"/>
              <w:rPr>
                <w:rFonts w:hint="default"/>
                <w:highlight w:val="none"/>
                <w:lang w:val="en-US" w:eastAsia="zh-CN"/>
              </w:rPr>
            </w:pPr>
          </w:p>
        </w:tc>
        <w:tc>
          <w:tcPr>
            <w:tcW w:w="1855" w:type="dxa"/>
            <w:vMerge w:val="continue"/>
            <w:vAlign w:val="center"/>
          </w:tcPr>
          <w:p w14:paraId="7A6B5978">
            <w:pPr>
              <w:spacing w:after="0" w:line="360" w:lineRule="auto"/>
              <w:rPr>
                <w:rFonts w:hint="eastAsia"/>
                <w:highlight w:val="none"/>
                <w:lang w:val="en-US" w:eastAsia="zh-CN"/>
              </w:rPr>
            </w:pPr>
          </w:p>
        </w:tc>
      </w:tr>
      <w:tr w14:paraId="0AC27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1936" w:type="dxa"/>
            <w:vAlign w:val="center"/>
          </w:tcPr>
          <w:p w14:paraId="32FA8376">
            <w:pPr>
              <w:spacing w:after="0" w:line="360" w:lineRule="auto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废铁</w:t>
            </w:r>
          </w:p>
        </w:tc>
        <w:tc>
          <w:tcPr>
            <w:tcW w:w="2365" w:type="dxa"/>
            <w:vMerge w:val="continue"/>
            <w:vAlign w:val="center"/>
          </w:tcPr>
          <w:p w14:paraId="48DEB4FF">
            <w:pPr>
              <w:spacing w:after="0" w:line="360" w:lineRule="auto"/>
              <w:rPr>
                <w:rFonts w:hint="default"/>
                <w:highlight w:val="none"/>
                <w:lang w:val="en-US" w:eastAsia="zh-CN"/>
              </w:rPr>
            </w:pPr>
          </w:p>
        </w:tc>
        <w:tc>
          <w:tcPr>
            <w:tcW w:w="2365" w:type="dxa"/>
            <w:vAlign w:val="center"/>
          </w:tcPr>
          <w:p w14:paraId="0CABB3AA">
            <w:pPr>
              <w:spacing w:after="0" w:line="360" w:lineRule="auto"/>
              <w:rPr>
                <w:rFonts w:hint="default"/>
                <w:highlight w:val="none"/>
                <w:lang w:val="en-US" w:eastAsia="zh-CN"/>
              </w:rPr>
            </w:pPr>
          </w:p>
        </w:tc>
        <w:tc>
          <w:tcPr>
            <w:tcW w:w="1855" w:type="dxa"/>
            <w:vMerge w:val="continue"/>
            <w:vAlign w:val="center"/>
          </w:tcPr>
          <w:p w14:paraId="12CA64BB">
            <w:pPr>
              <w:spacing w:after="0" w:line="360" w:lineRule="auto"/>
              <w:rPr>
                <w:rFonts w:hint="eastAsia"/>
                <w:highlight w:val="none"/>
                <w:lang w:val="en-US" w:eastAsia="zh-CN"/>
              </w:rPr>
            </w:pPr>
          </w:p>
        </w:tc>
      </w:tr>
      <w:tr w14:paraId="17A1D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36" w:type="dxa"/>
            <w:vAlign w:val="center"/>
          </w:tcPr>
          <w:p w14:paraId="7C86F017">
            <w:pPr>
              <w:spacing w:after="0" w:line="360" w:lineRule="auto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废铜</w:t>
            </w:r>
          </w:p>
        </w:tc>
        <w:tc>
          <w:tcPr>
            <w:tcW w:w="2365" w:type="dxa"/>
            <w:vMerge w:val="continue"/>
            <w:vAlign w:val="center"/>
          </w:tcPr>
          <w:p w14:paraId="5C5431FC">
            <w:pPr>
              <w:spacing w:after="0" w:line="360" w:lineRule="auto"/>
              <w:rPr>
                <w:rFonts w:hint="default"/>
                <w:highlight w:val="none"/>
                <w:lang w:val="en-US" w:eastAsia="zh-CN"/>
              </w:rPr>
            </w:pPr>
          </w:p>
        </w:tc>
        <w:tc>
          <w:tcPr>
            <w:tcW w:w="2365" w:type="dxa"/>
            <w:vAlign w:val="center"/>
          </w:tcPr>
          <w:p w14:paraId="41AD5246">
            <w:pPr>
              <w:spacing w:after="0" w:line="360" w:lineRule="auto"/>
              <w:rPr>
                <w:rFonts w:hint="default"/>
                <w:highlight w:val="none"/>
                <w:lang w:val="en-US" w:eastAsia="zh-CN"/>
              </w:rPr>
            </w:pPr>
          </w:p>
        </w:tc>
        <w:tc>
          <w:tcPr>
            <w:tcW w:w="1855" w:type="dxa"/>
            <w:vMerge w:val="continue"/>
            <w:vAlign w:val="center"/>
          </w:tcPr>
          <w:p w14:paraId="6186FBFE">
            <w:pPr>
              <w:spacing w:after="0" w:line="360" w:lineRule="auto"/>
              <w:rPr>
                <w:rFonts w:hint="eastAsia"/>
                <w:highlight w:val="none"/>
                <w:lang w:val="en-US" w:eastAsia="zh-CN"/>
              </w:rPr>
            </w:pPr>
          </w:p>
        </w:tc>
      </w:tr>
      <w:tr w14:paraId="59416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36" w:type="dxa"/>
            <w:vAlign w:val="center"/>
          </w:tcPr>
          <w:p w14:paraId="08FA88DD">
            <w:pPr>
              <w:spacing w:after="0" w:line="360" w:lineRule="auto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废铝</w:t>
            </w:r>
          </w:p>
        </w:tc>
        <w:tc>
          <w:tcPr>
            <w:tcW w:w="2365" w:type="dxa"/>
            <w:vMerge w:val="continue"/>
            <w:vAlign w:val="center"/>
          </w:tcPr>
          <w:p w14:paraId="35442727">
            <w:pPr>
              <w:spacing w:after="0" w:line="360" w:lineRule="auto"/>
              <w:rPr>
                <w:rFonts w:hint="eastAsia"/>
                <w:highlight w:val="none"/>
                <w:lang w:val="en-US" w:eastAsia="zh-CN"/>
              </w:rPr>
            </w:pPr>
          </w:p>
        </w:tc>
        <w:tc>
          <w:tcPr>
            <w:tcW w:w="2365" w:type="dxa"/>
            <w:vAlign w:val="center"/>
          </w:tcPr>
          <w:p w14:paraId="35069584">
            <w:pPr>
              <w:spacing w:after="0" w:line="360" w:lineRule="auto"/>
              <w:rPr>
                <w:rFonts w:hint="eastAsia"/>
                <w:highlight w:val="none"/>
                <w:lang w:val="en-US" w:eastAsia="zh-CN"/>
              </w:rPr>
            </w:pPr>
          </w:p>
        </w:tc>
        <w:tc>
          <w:tcPr>
            <w:tcW w:w="1855" w:type="dxa"/>
            <w:vMerge w:val="continue"/>
            <w:vAlign w:val="center"/>
          </w:tcPr>
          <w:p w14:paraId="37C164D9">
            <w:pPr>
              <w:spacing w:after="0" w:line="360" w:lineRule="auto"/>
              <w:rPr>
                <w:rFonts w:hint="eastAsia"/>
                <w:highlight w:val="none"/>
                <w:lang w:val="en-US" w:eastAsia="zh-CN"/>
              </w:rPr>
            </w:pPr>
          </w:p>
        </w:tc>
      </w:tr>
      <w:tr w14:paraId="651BD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36" w:type="dxa"/>
            <w:vAlign w:val="center"/>
          </w:tcPr>
          <w:p w14:paraId="14A741C3">
            <w:pPr>
              <w:spacing w:after="0" w:line="360" w:lineRule="auto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废木头</w:t>
            </w:r>
          </w:p>
        </w:tc>
        <w:tc>
          <w:tcPr>
            <w:tcW w:w="2365" w:type="dxa"/>
            <w:vMerge w:val="continue"/>
            <w:vAlign w:val="center"/>
          </w:tcPr>
          <w:p w14:paraId="15B0AC39">
            <w:pPr>
              <w:spacing w:after="0" w:line="360" w:lineRule="auto"/>
              <w:rPr>
                <w:rFonts w:hint="default"/>
                <w:highlight w:val="none"/>
                <w:lang w:val="en-US" w:eastAsia="zh-CN"/>
              </w:rPr>
            </w:pPr>
          </w:p>
        </w:tc>
        <w:tc>
          <w:tcPr>
            <w:tcW w:w="2365" w:type="dxa"/>
            <w:vAlign w:val="center"/>
          </w:tcPr>
          <w:p w14:paraId="7C35DB5C">
            <w:pPr>
              <w:spacing w:after="0" w:line="360" w:lineRule="auto"/>
              <w:rPr>
                <w:rFonts w:hint="default"/>
                <w:highlight w:val="none"/>
                <w:lang w:val="en-US" w:eastAsia="zh-CN"/>
              </w:rPr>
            </w:pPr>
          </w:p>
        </w:tc>
        <w:tc>
          <w:tcPr>
            <w:tcW w:w="1855" w:type="dxa"/>
            <w:vMerge w:val="continue"/>
            <w:vAlign w:val="center"/>
          </w:tcPr>
          <w:p w14:paraId="4EA8857F">
            <w:pPr>
              <w:spacing w:after="0" w:line="360" w:lineRule="auto"/>
              <w:rPr>
                <w:rFonts w:hint="eastAsia"/>
                <w:highlight w:val="none"/>
                <w:lang w:val="en-US" w:eastAsia="zh-CN"/>
              </w:rPr>
            </w:pPr>
          </w:p>
        </w:tc>
      </w:tr>
    </w:tbl>
    <w:p w14:paraId="5D3E384B">
      <w:pPr>
        <w:spacing w:line="360" w:lineRule="auto"/>
        <w:rPr>
          <w:rFonts w:hint="eastAsia"/>
          <w:highlight w:val="none"/>
        </w:rPr>
      </w:pPr>
    </w:p>
    <w:p w14:paraId="00A403EE">
      <w:pPr>
        <w:spacing w:line="360" w:lineRule="auto"/>
        <w:rPr>
          <w:rFonts w:hint="eastAsia"/>
          <w:b/>
          <w:bCs/>
          <w:highlight w:val="none"/>
        </w:rPr>
      </w:pPr>
      <w:r>
        <w:rPr>
          <w:rFonts w:hint="eastAsia"/>
          <w:b/>
          <w:bCs/>
          <w:highlight w:val="none"/>
          <w:lang w:val="en-US" w:eastAsia="zh-CN"/>
        </w:rPr>
        <w:t>二、甲方责任：</w:t>
      </w:r>
    </w:p>
    <w:p w14:paraId="24841439">
      <w:pPr>
        <w:spacing w:line="360" w:lineRule="auto"/>
        <w:rPr>
          <w:rFonts w:hint="eastAsia"/>
          <w:highlight w:val="none"/>
          <w:lang w:eastAsia="zh-CN"/>
        </w:rPr>
      </w:pPr>
      <w:r>
        <w:rPr>
          <w:rFonts w:hint="eastAsia"/>
          <w:highlight w:val="none"/>
          <w:lang w:val="en-US" w:eastAsia="zh-CN"/>
        </w:rPr>
        <w:t>甲</w:t>
      </w:r>
      <w:r>
        <w:rPr>
          <w:rFonts w:hint="eastAsia"/>
          <w:highlight w:val="none"/>
        </w:rPr>
        <w:t>方固定一人下科室整理回收废纸箱、废金属</w:t>
      </w:r>
      <w:r>
        <w:rPr>
          <w:rFonts w:hint="eastAsia"/>
          <w:highlight w:val="none"/>
          <w:lang w:eastAsia="zh-CN"/>
        </w:rPr>
        <w:t>；</w:t>
      </w:r>
    </w:p>
    <w:p w14:paraId="1673A18A">
      <w:pPr>
        <w:spacing w:line="360" w:lineRule="auto"/>
        <w:rPr>
          <w:rFonts w:hint="eastAsia"/>
          <w:highlight w:val="none"/>
        </w:rPr>
      </w:pPr>
      <w:r>
        <w:rPr>
          <w:rFonts w:hint="eastAsia"/>
          <w:highlight w:val="none"/>
          <w:lang w:val="en-US" w:eastAsia="zh-CN"/>
        </w:rPr>
        <w:t>甲</w:t>
      </w:r>
      <w:r>
        <w:rPr>
          <w:rFonts w:hint="eastAsia"/>
          <w:highlight w:val="none"/>
        </w:rPr>
        <w:t>方决定称重方式，与科室人员当面核对重量并双方签名，一式三联</w:t>
      </w:r>
      <w:r>
        <w:rPr>
          <w:rFonts w:hint="eastAsia"/>
          <w:highlight w:val="none"/>
          <w:lang w:eastAsia="zh-CN"/>
        </w:rPr>
        <w:t>；</w:t>
      </w:r>
    </w:p>
    <w:p w14:paraId="7F0447E1">
      <w:pPr>
        <w:spacing w:line="360" w:lineRule="auto"/>
        <w:rPr>
          <w:rFonts w:hint="eastAsia"/>
          <w:highlight w:val="none"/>
        </w:rPr>
      </w:pPr>
      <w:r>
        <w:rPr>
          <w:rFonts w:hint="eastAsia"/>
          <w:highlight w:val="none"/>
          <w:lang w:val="en-US" w:eastAsia="zh-CN"/>
        </w:rPr>
        <w:t>甲</w:t>
      </w:r>
      <w:r>
        <w:rPr>
          <w:rFonts w:hint="eastAsia"/>
          <w:highlight w:val="none"/>
        </w:rPr>
        <w:t>方提供废纸箱存储场所</w:t>
      </w:r>
      <w:r>
        <w:rPr>
          <w:rFonts w:hint="eastAsia"/>
          <w:highlight w:val="none"/>
          <w:lang w:eastAsia="zh-CN"/>
        </w:rPr>
        <w:t>。</w:t>
      </w:r>
    </w:p>
    <w:p w14:paraId="2E18CFB9">
      <w:pPr>
        <w:spacing w:line="360" w:lineRule="auto"/>
        <w:rPr>
          <w:rFonts w:hint="eastAsia"/>
          <w:b/>
          <w:bCs/>
          <w:highlight w:val="none"/>
          <w:lang w:val="en-US" w:eastAsia="zh-CN"/>
        </w:rPr>
      </w:pPr>
      <w:r>
        <w:rPr>
          <w:rFonts w:hint="eastAsia"/>
          <w:b/>
          <w:bCs/>
          <w:highlight w:val="none"/>
          <w:lang w:val="en-US" w:eastAsia="zh-CN"/>
        </w:rPr>
        <w:t>三、乙方责任：</w:t>
      </w:r>
    </w:p>
    <w:p w14:paraId="4ADF79BB">
      <w:pPr>
        <w:spacing w:line="360" w:lineRule="auto"/>
        <w:rPr>
          <w:rFonts w:hint="eastAsia"/>
          <w:highlight w:val="none"/>
          <w:lang w:eastAsia="zh-CN"/>
        </w:rPr>
      </w:pPr>
      <w:r>
        <w:rPr>
          <w:rFonts w:hint="eastAsia"/>
          <w:highlight w:val="none"/>
          <w:lang w:val="en-US" w:eastAsia="zh-CN"/>
        </w:rPr>
        <w:t>乙</w:t>
      </w:r>
      <w:r>
        <w:rPr>
          <w:rFonts w:hint="eastAsia"/>
          <w:highlight w:val="none"/>
        </w:rPr>
        <w:t>方</w:t>
      </w:r>
      <w:r>
        <w:rPr>
          <w:rFonts w:hint="eastAsia"/>
          <w:highlight w:val="none"/>
          <w:lang w:val="en-US" w:eastAsia="zh-CN"/>
        </w:rPr>
        <w:t>必</w:t>
      </w:r>
      <w:r>
        <w:rPr>
          <w:rFonts w:hint="eastAsia"/>
          <w:highlight w:val="none"/>
        </w:rPr>
        <w:t>须保证废纸箱储存间及周边环境整洁，符合消防安全</w:t>
      </w:r>
      <w:r>
        <w:rPr>
          <w:rFonts w:hint="eastAsia"/>
          <w:highlight w:val="none"/>
          <w:lang w:eastAsia="zh-CN"/>
        </w:rPr>
        <w:t>；</w:t>
      </w:r>
    </w:p>
    <w:p w14:paraId="30EF9DC7">
      <w:pPr>
        <w:spacing w:line="360" w:lineRule="auto"/>
        <w:rPr>
          <w:rFonts w:hint="eastAsia"/>
          <w:highlight w:val="none"/>
        </w:rPr>
      </w:pPr>
      <w:r>
        <w:rPr>
          <w:rFonts w:hint="eastAsia"/>
          <w:highlight w:val="none"/>
          <w:lang w:val="en-US" w:eastAsia="zh-CN"/>
        </w:rPr>
        <w:t>乙方保证至少每周来院回收一次；</w:t>
      </w:r>
    </w:p>
    <w:p w14:paraId="21CD7DD2">
      <w:pPr>
        <w:spacing w:line="360" w:lineRule="auto"/>
        <w:rPr>
          <w:rFonts w:hint="eastAsia"/>
          <w:highlight w:val="none"/>
        </w:rPr>
      </w:pPr>
      <w:r>
        <w:rPr>
          <w:rFonts w:hint="eastAsia"/>
          <w:highlight w:val="none"/>
          <w:lang w:val="en-US" w:eastAsia="zh-CN"/>
        </w:rPr>
        <w:t>乙方</w:t>
      </w:r>
      <w:r>
        <w:rPr>
          <w:rFonts w:hint="eastAsia"/>
          <w:highlight w:val="none"/>
        </w:rPr>
        <w:t>入场前将一万元履约保证金打入甲方指定账户，协议结束无任何问题，无息退还保证金。</w:t>
      </w:r>
    </w:p>
    <w:p w14:paraId="3799D72F">
      <w:pPr>
        <w:spacing w:line="360" w:lineRule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</w:rPr>
        <w:t>如</w:t>
      </w:r>
      <w:r>
        <w:rPr>
          <w:rFonts w:hint="eastAsia"/>
          <w:highlight w:val="none"/>
          <w:lang w:val="en-US" w:eastAsia="zh-CN"/>
        </w:rPr>
        <w:t>甲方</w:t>
      </w:r>
      <w:r>
        <w:rPr>
          <w:rFonts w:hint="eastAsia"/>
          <w:highlight w:val="none"/>
        </w:rPr>
        <w:t>有少量废旧外包装和建设垃圾，</w:t>
      </w:r>
      <w:r>
        <w:rPr>
          <w:rFonts w:hint="eastAsia"/>
          <w:highlight w:val="none"/>
          <w:lang w:val="en-US" w:eastAsia="zh-CN"/>
        </w:rPr>
        <w:t>乙</w:t>
      </w:r>
      <w:r>
        <w:rPr>
          <w:rFonts w:hint="eastAsia"/>
          <w:highlight w:val="none"/>
        </w:rPr>
        <w:t>方配合</w:t>
      </w:r>
      <w:r>
        <w:rPr>
          <w:rFonts w:hint="eastAsia"/>
          <w:highlight w:val="none"/>
          <w:lang w:val="en-US" w:eastAsia="zh-CN"/>
        </w:rPr>
        <w:t>甲</w:t>
      </w:r>
      <w:r>
        <w:rPr>
          <w:rFonts w:hint="eastAsia"/>
          <w:highlight w:val="none"/>
        </w:rPr>
        <w:t>方一并处置到位。</w:t>
      </w:r>
    </w:p>
    <w:p w14:paraId="47F60475">
      <w:pPr>
        <w:spacing w:line="460" w:lineRule="exact"/>
        <w:rPr>
          <w:rFonts w:hint="default"/>
          <w:b/>
          <w:bCs/>
          <w:highlight w:val="none"/>
          <w:lang w:val="en-US" w:eastAsia="zh-CN"/>
        </w:rPr>
      </w:pPr>
      <w:r>
        <w:rPr>
          <w:rFonts w:hint="eastAsia"/>
          <w:b/>
          <w:bCs/>
          <w:highlight w:val="none"/>
          <w:lang w:val="en-US" w:eastAsia="zh-CN"/>
        </w:rPr>
        <w:t>四、付款方式：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按中标单价</w:t>
      </w:r>
      <w:r>
        <w:rPr>
          <w:rFonts w:hint="eastAsia" w:ascii="宋体" w:hAnsi="宋体"/>
          <w:bCs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据实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结算</w:t>
      </w:r>
      <w:r>
        <w:rPr>
          <w:rFonts w:hint="eastAsia" w:ascii="宋体" w:hAnsi="宋体"/>
          <w:bCs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/>
          <w:bCs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每月10日前将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上月货款</w:t>
      </w:r>
      <w:r>
        <w:rPr>
          <w:rFonts w:hint="eastAsia" w:ascii="宋体" w:hAnsi="宋体"/>
          <w:bCs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一次性付给甲方</w:t>
      </w:r>
      <w:r>
        <w:rPr>
          <w:rFonts w:hint="eastAsia" w:ascii="宋体" w:hAnsi="宋体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5D901CDD">
      <w:pPr>
        <w:spacing w:line="360" w:lineRule="auto"/>
        <w:rPr>
          <w:rFonts w:hint="eastAsia"/>
          <w:highlight w:val="none"/>
          <w:lang w:val="en-US" w:eastAsia="zh-CN"/>
        </w:rPr>
      </w:pPr>
      <w:r>
        <w:rPr>
          <w:rFonts w:hint="eastAsia"/>
          <w:b/>
          <w:bCs/>
          <w:highlight w:val="none"/>
          <w:lang w:val="en-US" w:eastAsia="zh-CN"/>
        </w:rPr>
        <w:t>五、</w:t>
      </w:r>
      <w:r>
        <w:rPr>
          <w:rFonts w:hint="eastAsia"/>
          <w:b/>
          <w:bCs/>
          <w:highlight w:val="none"/>
        </w:rPr>
        <w:t xml:space="preserve">合同期限: </w:t>
      </w:r>
      <w:r>
        <w:rPr>
          <w:rFonts w:hint="eastAsia"/>
          <w:highlight w:val="none"/>
        </w:rPr>
        <w:t>本合同有效期</w:t>
      </w:r>
      <w:r>
        <w:rPr>
          <w:rFonts w:hint="eastAsia"/>
          <w:highlight w:val="none"/>
          <w:lang w:val="en-US" w:eastAsia="zh-CN"/>
        </w:rPr>
        <w:t>一年</w:t>
      </w:r>
      <w:r>
        <w:rPr>
          <w:rFonts w:hint="eastAsia"/>
          <w:highlight w:val="none"/>
        </w:rPr>
        <w:t>。</w:t>
      </w:r>
    </w:p>
    <w:p w14:paraId="2E8C40E8">
      <w:pPr>
        <w:spacing w:line="360" w:lineRule="auto"/>
        <w:rPr>
          <w:rFonts w:hint="eastAsia"/>
          <w:b/>
          <w:bCs/>
          <w:highlight w:val="none"/>
          <w:lang w:val="en-US" w:eastAsia="zh-CN"/>
        </w:rPr>
      </w:pPr>
      <w:r>
        <w:rPr>
          <w:rFonts w:hint="eastAsia"/>
          <w:b/>
          <w:bCs/>
          <w:highlight w:val="none"/>
          <w:lang w:val="en-US" w:eastAsia="zh-CN"/>
        </w:rPr>
        <w:t>六</w:t>
      </w:r>
      <w:r>
        <w:rPr>
          <w:rFonts w:hint="eastAsia"/>
          <w:b/>
          <w:bCs/>
          <w:highlight w:val="none"/>
        </w:rPr>
        <w:t>、</w:t>
      </w:r>
      <w:r>
        <w:rPr>
          <w:rFonts w:hint="eastAsia"/>
          <w:b/>
          <w:bCs/>
          <w:highlight w:val="none"/>
          <w:lang w:val="en-US" w:eastAsia="zh-CN"/>
        </w:rPr>
        <w:t>其他</w:t>
      </w:r>
    </w:p>
    <w:p w14:paraId="5DCD1913">
      <w:pPr>
        <w:spacing w:line="360" w:lineRule="auto"/>
        <w:ind w:firstLine="420" w:firstLineChars="200"/>
        <w:rPr>
          <w:rFonts w:hint="eastAsia"/>
          <w:highlight w:val="none"/>
        </w:rPr>
      </w:pPr>
      <w:r>
        <w:rPr>
          <w:rFonts w:hint="eastAsia"/>
          <w:highlight w:val="none"/>
        </w:rPr>
        <w:t>本合</w:t>
      </w:r>
      <w:r>
        <w:rPr>
          <w:rFonts w:hint="eastAsia"/>
          <w:highlight w:val="none"/>
          <w:lang w:val="en-US" w:eastAsia="zh-CN"/>
        </w:rPr>
        <w:t>同壹</w:t>
      </w:r>
      <w:r>
        <w:rPr>
          <w:rFonts w:hint="eastAsia"/>
          <w:highlight w:val="none"/>
        </w:rPr>
        <w:t>式贰份,双方代表签字盖章后生效,双方各执壹份,均具有同等法律效力。一切由执行本合同所引起或与本合同有关的争执,双方应首先友好协商。如协商不能解决时,应</w:t>
      </w:r>
      <w:r>
        <w:rPr>
          <w:rFonts w:hint="eastAsia"/>
          <w:highlight w:val="none"/>
          <w:lang w:val="en-US" w:eastAsia="zh-CN"/>
        </w:rPr>
        <w:t>常州市金坛区人民法院提起诉讼</w:t>
      </w:r>
      <w:r>
        <w:rPr>
          <w:rFonts w:hint="eastAsia"/>
          <w:highlight w:val="none"/>
        </w:rPr>
        <w:t>。</w:t>
      </w:r>
    </w:p>
    <w:p w14:paraId="17C31199">
      <w:pPr>
        <w:spacing w:line="360" w:lineRule="auto"/>
        <w:rPr>
          <w:rFonts w:hint="eastAsia"/>
          <w:highlight w:val="none"/>
          <w:lang w:eastAsia="zh-CN"/>
        </w:rPr>
      </w:pPr>
    </w:p>
    <w:p w14:paraId="3F65724B">
      <w:pPr>
        <w:spacing w:line="360" w:lineRule="auto"/>
        <w:rPr>
          <w:rFonts w:hint="eastAsia"/>
          <w:highlight w:val="none"/>
          <w:lang w:eastAsia="zh-CN"/>
        </w:rPr>
      </w:pPr>
    </w:p>
    <w:p w14:paraId="1A8C02A7">
      <w:pPr>
        <w:spacing w:line="360" w:lineRule="auto"/>
        <w:rPr>
          <w:rFonts w:hint="eastAsia"/>
          <w:highlight w:val="none"/>
        </w:rPr>
      </w:pPr>
      <w:r>
        <w:rPr>
          <w:rFonts w:hint="eastAsia"/>
          <w:highlight w:val="none"/>
          <w:lang w:eastAsia="zh-CN"/>
        </w:rPr>
        <w:t>甲方</w:t>
      </w:r>
      <w:r>
        <w:rPr>
          <w:rFonts w:hint="eastAsia"/>
          <w:highlight w:val="none"/>
        </w:rPr>
        <w:t xml:space="preserve">：常州市金坛第一人民医院   </w:t>
      </w:r>
      <w:r>
        <w:rPr>
          <w:rFonts w:hint="eastAsia"/>
          <w:highlight w:val="none"/>
          <w:lang w:val="en-US" w:eastAsia="zh-CN"/>
        </w:rPr>
        <w:t xml:space="preserve">                </w:t>
      </w:r>
      <w:r>
        <w:rPr>
          <w:rFonts w:hint="eastAsia"/>
          <w:highlight w:val="none"/>
          <w:lang w:eastAsia="zh-CN"/>
        </w:rPr>
        <w:t>乙方</w:t>
      </w:r>
      <w:r>
        <w:rPr>
          <w:rFonts w:hint="eastAsia"/>
          <w:highlight w:val="none"/>
        </w:rPr>
        <w:t>：</w:t>
      </w:r>
    </w:p>
    <w:p w14:paraId="0036A4E9">
      <w:pPr>
        <w:spacing w:line="360" w:lineRule="auto"/>
        <w:rPr>
          <w:rFonts w:hint="eastAsia"/>
          <w:highlight w:val="none"/>
        </w:rPr>
      </w:pPr>
      <w:r>
        <w:rPr>
          <w:rFonts w:hint="eastAsia"/>
          <w:highlight w:val="none"/>
        </w:rPr>
        <w:t xml:space="preserve">代表人：                       </w:t>
      </w:r>
      <w:r>
        <w:rPr>
          <w:rFonts w:hint="eastAsia"/>
          <w:highlight w:val="none"/>
          <w:lang w:val="en-US" w:eastAsia="zh-CN"/>
        </w:rPr>
        <w:t xml:space="preserve">                </w:t>
      </w:r>
      <w:r>
        <w:rPr>
          <w:rFonts w:hint="eastAsia"/>
          <w:highlight w:val="none"/>
        </w:rPr>
        <w:t>代表人：</w:t>
      </w:r>
    </w:p>
    <w:p w14:paraId="6B319BAC">
      <w:pPr>
        <w:spacing w:line="360" w:lineRule="auto"/>
        <w:rPr>
          <w:rFonts w:hint="eastAsia"/>
          <w:highlight w:val="none"/>
        </w:rPr>
      </w:pPr>
      <w:r>
        <w:rPr>
          <w:rFonts w:hint="eastAsia"/>
          <w:highlight w:val="none"/>
        </w:rPr>
        <w:t xml:space="preserve">签订日期：                    </w:t>
      </w:r>
      <w:r>
        <w:rPr>
          <w:rFonts w:hint="eastAsia"/>
          <w:highlight w:val="none"/>
          <w:lang w:val="en-US" w:eastAsia="zh-CN"/>
        </w:rPr>
        <w:t xml:space="preserve">                </w:t>
      </w:r>
      <w:r>
        <w:rPr>
          <w:rFonts w:hint="eastAsia"/>
          <w:highlight w:val="none"/>
        </w:rPr>
        <w:t xml:space="preserve"> 签订日期：</w:t>
      </w:r>
    </w:p>
    <w:p w14:paraId="405A471A">
      <w:pPr>
        <w:spacing w:line="360" w:lineRule="auto"/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14260A">
    <w:pPr>
      <w:pStyle w:val="2"/>
      <w:jc w:val="center"/>
    </w:pPr>
  </w:p>
  <w:p w14:paraId="05243940"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 w14:paraId="71ABA40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5A6C6E">
    <w:pPr>
      <w:pStyle w:val="3"/>
    </w:pPr>
    <w:r>
      <w:rPr>
        <w:rFonts w:hint="eastAsia"/>
        <w:lang w:val="en-US" w:eastAsia="zh-CN"/>
      </w:rPr>
      <w:t>常州市</w:t>
    </w:r>
    <w:r>
      <w:rPr>
        <w:rFonts w:hint="eastAsia"/>
      </w:rPr>
      <w:t>金坛</w:t>
    </w:r>
    <w:r>
      <w:rPr>
        <w:rFonts w:hint="eastAsia"/>
        <w:lang w:val="en-US" w:eastAsia="zh-CN"/>
      </w:rPr>
      <w:t>第一</w:t>
    </w:r>
    <w:r>
      <w:rPr>
        <w:rFonts w:hint="eastAsia"/>
      </w:rPr>
      <w:t>人民医院询价通知书</w:t>
    </w:r>
    <w:r>
      <w:rPr>
        <w:rFonts w:hint="eastAsia"/>
      </w:rPr>
      <w:tab/>
    </w:r>
    <w:r>
      <w:rPr>
        <w:rFonts w:hint="eastAsia"/>
      </w:rPr>
      <w:tab/>
    </w:r>
  </w:p>
  <w:p w14:paraId="7915A4D0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B8FC74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D12C0D"/>
    <w:multiLevelType w:val="singleLevel"/>
    <w:tmpl w:val="7AD12C0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mOWU5NTMzNjkxZDVmNjU0ZTZhYTA4N2Y0OWVlZDEifQ=="/>
  </w:docVars>
  <w:rsids>
    <w:rsidRoot w:val="00B57339"/>
    <w:rsid w:val="000236E9"/>
    <w:rsid w:val="00030557"/>
    <w:rsid w:val="000B07CB"/>
    <w:rsid w:val="000B6764"/>
    <w:rsid w:val="00131898"/>
    <w:rsid w:val="00193C7C"/>
    <w:rsid w:val="002014A2"/>
    <w:rsid w:val="002056E1"/>
    <w:rsid w:val="00250077"/>
    <w:rsid w:val="0025528A"/>
    <w:rsid w:val="0027300A"/>
    <w:rsid w:val="002A7827"/>
    <w:rsid w:val="002B383D"/>
    <w:rsid w:val="002C4326"/>
    <w:rsid w:val="004351FC"/>
    <w:rsid w:val="004C1DAC"/>
    <w:rsid w:val="004D1C59"/>
    <w:rsid w:val="00501A93"/>
    <w:rsid w:val="00523116"/>
    <w:rsid w:val="005A55E8"/>
    <w:rsid w:val="005B13BD"/>
    <w:rsid w:val="00604BDC"/>
    <w:rsid w:val="00667AC7"/>
    <w:rsid w:val="006772B4"/>
    <w:rsid w:val="00681169"/>
    <w:rsid w:val="0068454F"/>
    <w:rsid w:val="00700380"/>
    <w:rsid w:val="0073625D"/>
    <w:rsid w:val="0078742C"/>
    <w:rsid w:val="007E285E"/>
    <w:rsid w:val="00821EA6"/>
    <w:rsid w:val="00837EA2"/>
    <w:rsid w:val="008E2701"/>
    <w:rsid w:val="00930EC2"/>
    <w:rsid w:val="009379B6"/>
    <w:rsid w:val="00990321"/>
    <w:rsid w:val="00A35156"/>
    <w:rsid w:val="00A95829"/>
    <w:rsid w:val="00B21D45"/>
    <w:rsid w:val="00B2735C"/>
    <w:rsid w:val="00B420B9"/>
    <w:rsid w:val="00B57339"/>
    <w:rsid w:val="00B8579E"/>
    <w:rsid w:val="00BA1E91"/>
    <w:rsid w:val="00BE1452"/>
    <w:rsid w:val="00C04765"/>
    <w:rsid w:val="00C254BE"/>
    <w:rsid w:val="00C63E91"/>
    <w:rsid w:val="00D45F69"/>
    <w:rsid w:val="00D46C33"/>
    <w:rsid w:val="00D835DE"/>
    <w:rsid w:val="00D97F85"/>
    <w:rsid w:val="00DC1CA2"/>
    <w:rsid w:val="00DC2F44"/>
    <w:rsid w:val="00DD205E"/>
    <w:rsid w:val="00DF1CCD"/>
    <w:rsid w:val="00E22864"/>
    <w:rsid w:val="00E53256"/>
    <w:rsid w:val="00E83240"/>
    <w:rsid w:val="00EE6D7B"/>
    <w:rsid w:val="00F158AA"/>
    <w:rsid w:val="00FC3A66"/>
    <w:rsid w:val="0A984BB5"/>
    <w:rsid w:val="0C2B60EB"/>
    <w:rsid w:val="133215C0"/>
    <w:rsid w:val="181B1834"/>
    <w:rsid w:val="23B36BDF"/>
    <w:rsid w:val="26D82CEC"/>
    <w:rsid w:val="2ABE7404"/>
    <w:rsid w:val="2F081A5A"/>
    <w:rsid w:val="2F9B28CE"/>
    <w:rsid w:val="36B72466"/>
    <w:rsid w:val="395730F7"/>
    <w:rsid w:val="4F4E3061"/>
    <w:rsid w:val="54823BC2"/>
    <w:rsid w:val="641C5084"/>
    <w:rsid w:val="777955DF"/>
    <w:rsid w:val="78121E8B"/>
    <w:rsid w:val="7E29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6</Pages>
  <Words>1683</Words>
  <Characters>1782</Characters>
  <Lines>11</Lines>
  <Paragraphs>3</Paragraphs>
  <TotalTime>9</TotalTime>
  <ScaleCrop>false</ScaleCrop>
  <LinksUpToDate>false</LinksUpToDate>
  <CharactersWithSpaces>1935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2021-02-23T05:34:00Z</dcterms:created>
  <dc:creator>8405</dc:creator>
  <cp:lastModifiedBy>刘泽榞</cp:lastModifiedBy>
  <cp:lastPrinted>2025-07-30T00:00:00Z</cp:lastPrinted>
  <dcterms:modified xsi:type="dcterms:W3CDTF">2026-08-14T00:42:12Z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E18DD0AB142947D2A27067DDBBAFD530_13</vt:lpwstr>
  </property>
  <property fmtid="{D5CDD505-2E9C-101B-9397-08002B2CF9AE}" pid="4" name="KSOTemplateDocerSaveRecord">
    <vt:lpwstr>eyJoZGlkIjoiM2NmOWU5NTMzNjkxZDVmNjU0ZTZhYTA4N2Y0OWVlZDEiLCJ1c2VySWQiOiIzMzIxODY1NTUifQ==</vt:lpwstr>
  </property>
</Properties>
</file>